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0D4F256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A44B38">
        <w:rPr>
          <w:rFonts w:cs="Arial"/>
          <w:sz w:val="24"/>
          <w:szCs w:val="24"/>
        </w:rPr>
        <w:t>10</w:t>
      </w:r>
      <w:r w:rsidRPr="00207615">
        <w:rPr>
          <w:rFonts w:cs="Arial"/>
          <w:sz w:val="24"/>
          <w:szCs w:val="24"/>
        </w:rPr>
        <w:tab/>
      </w:r>
      <w:r w:rsidR="002F3286" w:rsidRPr="002F3286">
        <w:rPr>
          <w:rFonts w:cs="Arial"/>
          <w:color w:val="000000"/>
          <w:sz w:val="24"/>
          <w:szCs w:val="24"/>
        </w:rPr>
        <w:t>R4-2402808</w:t>
      </w:r>
    </w:p>
    <w:p w14:paraId="09BB34F6" w14:textId="4E85BBD5" w:rsidR="00CE2F76" w:rsidRPr="00CE2F76" w:rsidRDefault="00CC42E0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Athens</w:t>
      </w:r>
      <w:r w:rsidR="00CE2F76" w:rsidRPr="00CE2F76">
        <w:rPr>
          <w:rFonts w:eastAsia="SimSun"/>
          <w:sz w:val="24"/>
          <w:szCs w:val="24"/>
          <w:lang w:val="en-GB" w:eastAsia="zh-CN"/>
        </w:rPr>
        <w:t>,</w:t>
      </w:r>
      <w:r w:rsidR="00F574DB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G</w:t>
      </w:r>
      <w:r w:rsidR="00F574DB">
        <w:rPr>
          <w:rFonts w:eastAsia="SimSun"/>
          <w:sz w:val="24"/>
          <w:szCs w:val="24"/>
          <w:lang w:val="en-GB" w:eastAsia="zh-CN"/>
        </w:rPr>
        <w:t>R</w:t>
      </w:r>
      <w:r w:rsidR="00AD042B">
        <w:rPr>
          <w:rFonts w:eastAsia="SimSun"/>
          <w:sz w:val="24"/>
          <w:szCs w:val="24"/>
          <w:lang w:val="en-GB" w:eastAsia="zh-CN"/>
        </w:rPr>
        <w:t>,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 w:cs="Arial"/>
          <w:bCs/>
          <w:sz w:val="24"/>
          <w:szCs w:val="24"/>
          <w:lang w:val="en-GB" w:eastAsia="zh-CN"/>
        </w:rPr>
        <w:t>Feb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350A44">
        <w:rPr>
          <w:rFonts w:eastAsia="SimSun" w:cs="Arial"/>
          <w:bCs/>
          <w:sz w:val="24"/>
          <w:szCs w:val="24"/>
          <w:lang w:val="en-GB" w:eastAsia="zh-CN"/>
        </w:rPr>
        <w:t>2</w:t>
      </w:r>
      <w:r>
        <w:rPr>
          <w:rFonts w:eastAsia="SimSun" w:cs="Arial"/>
          <w:bCs/>
          <w:sz w:val="24"/>
          <w:szCs w:val="24"/>
          <w:lang w:val="en-GB" w:eastAsia="zh-CN"/>
        </w:rPr>
        <w:t>6</w:t>
      </w:r>
      <w:r w:rsidR="00972F1C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</w:t>
      </w:r>
      <w:r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A44B38">
        <w:rPr>
          <w:rFonts w:eastAsia="SimSun" w:cs="Arial"/>
          <w:bCs/>
          <w:sz w:val="24"/>
          <w:szCs w:val="24"/>
          <w:lang w:val="en-GB" w:eastAsia="zh-CN"/>
        </w:rPr>
        <w:t>Mar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A44B38">
        <w:rPr>
          <w:rFonts w:eastAsia="SimSun" w:cs="Arial"/>
          <w:bCs/>
          <w:sz w:val="24"/>
          <w:szCs w:val="24"/>
          <w:lang w:val="en-GB" w:eastAsia="zh-CN"/>
        </w:rPr>
        <w:t>01</w:t>
      </w:r>
      <w:r w:rsidR="00A44B38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st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A44B38"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64AB3D3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554A7">
        <w:rPr>
          <w:rFonts w:ascii="Arial" w:hAnsi="Arial"/>
          <w:sz w:val="24"/>
          <w:lang w:val="en-US"/>
        </w:rPr>
        <w:t>8</w:t>
      </w:r>
      <w:r w:rsidR="004C1A4F">
        <w:rPr>
          <w:rFonts w:ascii="Arial" w:hAnsi="Arial"/>
          <w:sz w:val="24"/>
          <w:lang w:val="en-US"/>
        </w:rPr>
        <w:t>.</w:t>
      </w:r>
      <w:r w:rsidR="007A0C67">
        <w:rPr>
          <w:rFonts w:ascii="Arial" w:hAnsi="Arial"/>
          <w:sz w:val="24"/>
          <w:lang w:val="en-US"/>
        </w:rPr>
        <w:t>8</w:t>
      </w:r>
      <w:r w:rsidR="00BC1D67">
        <w:rPr>
          <w:rFonts w:ascii="Arial" w:hAnsi="Arial"/>
          <w:sz w:val="24"/>
          <w:lang w:val="en-US"/>
        </w:rPr>
        <w:t>.</w:t>
      </w:r>
      <w:r w:rsidR="007A0C67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332D49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D5371" w:rsidRPr="006D5371">
        <w:rPr>
          <w:rFonts w:ascii="Arial" w:hAnsi="Arial"/>
          <w:sz w:val="24"/>
          <w:lang w:val="en-US"/>
        </w:rPr>
        <w:t>RRM performance test cases for FR2 HST enhancements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7EF44E68" w:rsidR="00590681" w:rsidRDefault="00B417F2" w:rsidP="005906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RAN4</w:t>
      </w:r>
      <w:r w:rsidR="004B2D42">
        <w:rPr>
          <w:rFonts w:eastAsiaTheme="minorEastAsia"/>
          <w:lang w:val="en-US" w:eastAsia="zh-CN"/>
        </w:rPr>
        <w:t xml:space="preserve"> </w:t>
      </w:r>
      <w:r w:rsidR="00C20D81">
        <w:rPr>
          <w:rFonts w:eastAsiaTheme="minorEastAsia"/>
          <w:lang w:val="en-US" w:eastAsia="zh-CN"/>
        </w:rPr>
        <w:t xml:space="preserve">completed the </w:t>
      </w:r>
      <w:r w:rsidR="00C47E28">
        <w:rPr>
          <w:rFonts w:eastAsiaTheme="minorEastAsia"/>
          <w:lang w:val="en-US" w:eastAsia="zh-CN"/>
        </w:rPr>
        <w:t xml:space="preserve">RRM </w:t>
      </w:r>
      <w:r w:rsidR="00C20D81">
        <w:rPr>
          <w:rFonts w:eastAsiaTheme="minorEastAsia"/>
          <w:lang w:val="en-US" w:eastAsia="zh-CN"/>
        </w:rPr>
        <w:t xml:space="preserve">core </w:t>
      </w:r>
      <w:r w:rsidR="00C47E28">
        <w:rPr>
          <w:rFonts w:eastAsiaTheme="minorEastAsia"/>
          <w:lang w:val="en-US" w:eastAsia="zh-CN"/>
        </w:rPr>
        <w:t xml:space="preserve">requirements for </w:t>
      </w:r>
      <w:r w:rsidR="002220B7" w:rsidRPr="002220B7">
        <w:rPr>
          <w:rFonts w:eastAsiaTheme="minorEastAsia"/>
          <w:i/>
          <w:iCs/>
          <w:lang w:val="en-US" w:eastAsia="zh-CN"/>
        </w:rPr>
        <w:t>NR_HST_FR2_enh</w:t>
      </w:r>
      <w:r w:rsidR="002220B7">
        <w:rPr>
          <w:rFonts w:eastAsiaTheme="minorEastAsia"/>
          <w:i/>
          <w:iCs/>
          <w:lang w:val="en-US" w:eastAsia="zh-CN"/>
        </w:rPr>
        <w:t xml:space="preserve"> </w:t>
      </w:r>
      <w:r w:rsidR="00C21D36">
        <w:rPr>
          <w:rFonts w:eastAsiaTheme="minorEastAsia"/>
          <w:lang w:val="en-US" w:eastAsia="zh-CN"/>
        </w:rPr>
        <w:t xml:space="preserve">WI </w:t>
      </w:r>
      <w:r w:rsidR="00C47E28">
        <w:rPr>
          <w:rFonts w:eastAsiaTheme="minorEastAsia"/>
          <w:lang w:val="en-US" w:eastAsia="zh-CN"/>
        </w:rPr>
        <w:t>in the last meeting</w:t>
      </w:r>
      <w:r w:rsidR="002B2B9D">
        <w:rPr>
          <w:rFonts w:eastAsiaTheme="minorEastAsia"/>
          <w:lang w:val="en-US" w:eastAsia="zh-CN"/>
        </w:rPr>
        <w:t xml:space="preserve"> and had a preliminary discussion on the performance part</w:t>
      </w:r>
      <w:r w:rsidR="00F676C3">
        <w:rPr>
          <w:rFonts w:eastAsiaTheme="minorEastAsia"/>
          <w:lang w:val="en-US" w:eastAsia="zh-CN"/>
        </w:rPr>
        <w:t xml:space="preserve"> </w:t>
      </w:r>
      <w:r w:rsidR="00F70C80">
        <w:rPr>
          <w:rFonts w:eastAsiaTheme="minorEastAsia"/>
          <w:lang w:val="en-US" w:eastAsia="zh-CN"/>
        </w:rPr>
        <w:t>[1].</w:t>
      </w:r>
      <w:r w:rsidR="005358C5">
        <w:rPr>
          <w:rFonts w:eastAsiaTheme="minorEastAsia"/>
          <w:lang w:val="en-US" w:eastAsia="zh-CN"/>
        </w:rPr>
        <w:t xml:space="preserve"> </w:t>
      </w:r>
    </w:p>
    <w:p w14:paraId="1357CBD0" w14:textId="1E176575" w:rsidR="00865AC6" w:rsidRPr="00B2307F" w:rsidRDefault="00865AC6" w:rsidP="00590681">
      <w:pPr>
        <w:rPr>
          <w:b/>
          <w:bCs/>
          <w:lang w:eastAsia="ja-JP"/>
        </w:rPr>
      </w:pPr>
      <w:r>
        <w:rPr>
          <w:lang w:eastAsia="ja-JP"/>
        </w:rPr>
        <w:t xml:space="preserve">In this contribution, we provide our views on </w:t>
      </w:r>
      <w:r w:rsidR="00110CD3">
        <w:rPr>
          <w:lang w:eastAsia="ja-JP"/>
        </w:rPr>
        <w:t>the necessity of some of the test cases for RRM</w:t>
      </w:r>
      <w:r>
        <w:rPr>
          <w:lang w:eastAsia="ja-JP"/>
        </w:rPr>
        <w:t>.</w:t>
      </w:r>
    </w:p>
    <w:p w14:paraId="630111A3" w14:textId="2945F69A" w:rsidR="009F0395" w:rsidRDefault="000D67FC" w:rsidP="00DF7FD2">
      <w:pPr>
        <w:pStyle w:val="Heading1"/>
        <w:rPr>
          <w:lang w:eastAsia="zh-CN"/>
        </w:rPr>
      </w:pPr>
      <w:r>
        <w:rPr>
          <w:bCs/>
          <w:lang w:eastAsia="ko-KR"/>
        </w:rPr>
        <w:t xml:space="preserve">RRM </w:t>
      </w:r>
      <w:r w:rsidR="00110CD3">
        <w:rPr>
          <w:bCs/>
          <w:lang w:eastAsia="ko-KR"/>
        </w:rPr>
        <w:t>performance test cases</w:t>
      </w:r>
    </w:p>
    <w:p w14:paraId="4DCFA96A" w14:textId="54FA8EEE" w:rsidR="0037381E" w:rsidRDefault="0037381E" w:rsidP="00A56B3B">
      <w:r>
        <w:t xml:space="preserve">Here’s </w:t>
      </w:r>
      <w:proofErr w:type="gramStart"/>
      <w:r>
        <w:t>a</w:t>
      </w:r>
      <w:proofErr w:type="gramEnd"/>
      <w:r>
        <w:t xml:space="preserve"> indicative list of the test cases to be considered for this WI: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402"/>
        <w:gridCol w:w="4111"/>
      </w:tblGrid>
      <w:tr w:rsidR="002637F9" w14:paraId="7305C94E" w14:textId="77777777" w:rsidTr="00820C72">
        <w:trPr>
          <w:jc w:val="center"/>
        </w:trPr>
        <w:tc>
          <w:tcPr>
            <w:tcW w:w="1413" w:type="dxa"/>
          </w:tcPr>
          <w:p w14:paraId="7C94AA25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  <w:r w:rsidRPr="004974ED">
              <w:rPr>
                <w:rFonts w:hint="eastAsia"/>
                <w:b/>
                <w:bCs/>
              </w:rPr>
              <w:t>T</w:t>
            </w:r>
            <w:r w:rsidRPr="004974ED">
              <w:rPr>
                <w:b/>
                <w:bCs/>
              </w:rPr>
              <w:t>C index</w:t>
            </w:r>
          </w:p>
        </w:tc>
        <w:tc>
          <w:tcPr>
            <w:tcW w:w="3402" w:type="dxa"/>
          </w:tcPr>
          <w:p w14:paraId="6E504FBD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  <w:r w:rsidRPr="004974ED">
              <w:rPr>
                <w:b/>
                <w:bCs/>
              </w:rPr>
              <w:t>Corresponding Core Requirement</w:t>
            </w:r>
          </w:p>
        </w:tc>
        <w:tc>
          <w:tcPr>
            <w:tcW w:w="4111" w:type="dxa"/>
          </w:tcPr>
          <w:p w14:paraId="1A100112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  <w:r w:rsidRPr="00DB70BA">
              <w:rPr>
                <w:b/>
                <w:bCs/>
              </w:rPr>
              <w:t>Necessity of New Test Case</w:t>
            </w:r>
          </w:p>
        </w:tc>
      </w:tr>
      <w:tr w:rsidR="002637F9" w:rsidRPr="000970AC" w14:paraId="06FB0F5A" w14:textId="77777777" w:rsidTr="00820C72">
        <w:trPr>
          <w:jc w:val="center"/>
        </w:trPr>
        <w:tc>
          <w:tcPr>
            <w:tcW w:w="1413" w:type="dxa"/>
          </w:tcPr>
          <w:p w14:paraId="4008B743" w14:textId="77777777" w:rsidR="002637F9" w:rsidRPr="00F94D2F" w:rsidRDefault="002637F9" w:rsidP="00820C72">
            <w:pPr>
              <w:rPr>
                <w:b/>
                <w:u w:val="single"/>
                <w:lang w:eastAsia="ko-KR"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C1</w:t>
            </w:r>
          </w:p>
        </w:tc>
        <w:tc>
          <w:tcPr>
            <w:tcW w:w="3402" w:type="dxa"/>
          </w:tcPr>
          <w:p w14:paraId="296B5DFB" w14:textId="77777777" w:rsidR="002637F9" w:rsidRPr="00F94D2F" w:rsidRDefault="002637F9" w:rsidP="00820C72">
            <w:pPr>
              <w:rPr>
                <w:b/>
                <w:u w:val="single"/>
                <w:lang w:eastAsia="ko-KR"/>
              </w:rPr>
            </w:pPr>
            <w:r w:rsidRPr="00F94D2F">
              <w:t>Requirements for Cell Re-selection</w:t>
            </w:r>
          </w:p>
        </w:tc>
        <w:tc>
          <w:tcPr>
            <w:tcW w:w="4111" w:type="dxa"/>
          </w:tcPr>
          <w:p w14:paraId="17013B74" w14:textId="77777777" w:rsidR="002637F9" w:rsidRPr="000970AC" w:rsidRDefault="002637F9" w:rsidP="00820C72">
            <w:pPr>
              <w:spacing w:beforeLines="50" w:before="120" w:afterLines="50" w:after="120"/>
            </w:pPr>
            <w:r w:rsidRPr="000970AC">
              <w:rPr>
                <w:highlight w:val="cyan"/>
              </w:rPr>
              <w:t>New test case needed.</w:t>
            </w:r>
          </w:p>
          <w:p w14:paraId="25529FBE" w14:textId="77777777" w:rsidR="002637F9" w:rsidRPr="000970AC" w:rsidRDefault="002637F9" w:rsidP="00820C72">
            <w:r w:rsidRPr="000970AC">
              <w:rPr>
                <w:rFonts w:hint="eastAsia"/>
              </w:rPr>
              <w:t>(</w:t>
            </w:r>
            <w:r w:rsidRPr="000970AC">
              <w:t>New test case for A.7.1.1.X Cell reselection to FR2 inter-frequency NR case for Rel-18 FR2 HST intra-band CA)</w:t>
            </w:r>
          </w:p>
          <w:p w14:paraId="6DC70440" w14:textId="77777777" w:rsidR="002637F9" w:rsidRPr="000970AC" w:rsidRDefault="002637F9" w:rsidP="00820C72">
            <w:pPr>
              <w:rPr>
                <w:b/>
                <w:u w:val="single"/>
                <w:lang w:eastAsia="ko-KR"/>
              </w:rPr>
            </w:pPr>
            <w:r w:rsidRPr="000970AC">
              <w:rPr>
                <w:rFonts w:hint="eastAsia"/>
              </w:rPr>
              <w:t>F</w:t>
            </w:r>
            <w:r w:rsidRPr="000970AC">
              <w:t xml:space="preserve">FS, </w:t>
            </w:r>
            <w:r>
              <w:rPr>
                <w:rFonts w:eastAsia="SimSun"/>
                <w:szCs w:val="24"/>
                <w:lang w:eastAsia="zh-CN"/>
              </w:rPr>
              <w:t>how to define the new TC</w:t>
            </w:r>
          </w:p>
        </w:tc>
      </w:tr>
      <w:tr w:rsidR="002637F9" w:rsidRPr="00C50ED8" w14:paraId="395C63CB" w14:textId="77777777" w:rsidTr="00820C72">
        <w:trPr>
          <w:jc w:val="center"/>
        </w:trPr>
        <w:tc>
          <w:tcPr>
            <w:tcW w:w="1413" w:type="dxa"/>
          </w:tcPr>
          <w:p w14:paraId="6888AC29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2</w:t>
            </w:r>
          </w:p>
        </w:tc>
        <w:tc>
          <w:tcPr>
            <w:tcW w:w="3402" w:type="dxa"/>
          </w:tcPr>
          <w:p w14:paraId="5E419123" w14:textId="77777777" w:rsidR="002637F9" w:rsidRPr="00F94D2F" w:rsidRDefault="002637F9" w:rsidP="00820C72">
            <w:pPr>
              <w:rPr>
                <w:b/>
                <w:u w:val="single"/>
                <w:lang w:eastAsia="ko-KR"/>
              </w:rPr>
            </w:pPr>
            <w:r w:rsidRPr="00F61330">
              <w:t>Requirements for SCell Activation Delay for Deactivated SCell</w:t>
            </w:r>
          </w:p>
        </w:tc>
        <w:tc>
          <w:tcPr>
            <w:tcW w:w="4111" w:type="dxa"/>
          </w:tcPr>
          <w:p w14:paraId="1469C94E" w14:textId="77777777" w:rsidR="002637F9" w:rsidRPr="00C50ED8" w:rsidRDefault="002637F9" w:rsidP="00820C72">
            <w:pPr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highlight w:val="yellow"/>
              </w:rPr>
              <w:t xml:space="preserve">FFS, whether the </w:t>
            </w:r>
            <w:r w:rsidRPr="000970AC">
              <w:rPr>
                <w:highlight w:val="yellow"/>
              </w:rPr>
              <w:t>new test case</w:t>
            </w:r>
            <w:r>
              <w:rPr>
                <w:highlight w:val="yellow"/>
              </w:rPr>
              <w:t xml:space="preserve"> is needed/reuse the existed one</w:t>
            </w:r>
          </w:p>
        </w:tc>
      </w:tr>
      <w:tr w:rsidR="002637F9" w:rsidRPr="000970AC" w14:paraId="6F811AC7" w14:textId="77777777" w:rsidTr="00820C72">
        <w:trPr>
          <w:jc w:val="center"/>
        </w:trPr>
        <w:tc>
          <w:tcPr>
            <w:tcW w:w="1413" w:type="dxa"/>
            <w:vMerge w:val="restart"/>
          </w:tcPr>
          <w:p w14:paraId="286D2DE7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3-</w:t>
            </w: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6</w:t>
            </w:r>
          </w:p>
        </w:tc>
        <w:tc>
          <w:tcPr>
            <w:tcW w:w="3402" w:type="dxa"/>
            <w:vMerge w:val="restart"/>
          </w:tcPr>
          <w:p w14:paraId="7F86B182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  <w:r w:rsidRPr="00F61330">
              <w:t xml:space="preserve">Requirements for </w:t>
            </w:r>
            <w:r w:rsidRPr="00331665">
              <w:t>Inter-frequency measurement with measurement gaps</w:t>
            </w:r>
          </w:p>
        </w:tc>
        <w:tc>
          <w:tcPr>
            <w:tcW w:w="4111" w:type="dxa"/>
          </w:tcPr>
          <w:p w14:paraId="6D54CA13" w14:textId="77777777" w:rsidR="002637F9" w:rsidRPr="000970AC" w:rsidRDefault="002637F9" w:rsidP="00820C72">
            <w:r w:rsidRPr="005F32F0">
              <w:rPr>
                <w:highlight w:val="yellow"/>
              </w:rPr>
              <w:t xml:space="preserve">FFS, whether the </w:t>
            </w:r>
            <w:r>
              <w:rPr>
                <w:highlight w:val="yellow"/>
              </w:rPr>
              <w:t xml:space="preserve">new </w:t>
            </w:r>
            <w:r w:rsidRPr="005F32F0">
              <w:rPr>
                <w:highlight w:val="yellow"/>
              </w:rPr>
              <w:t xml:space="preserve">test </w:t>
            </w:r>
            <w:r>
              <w:rPr>
                <w:highlight w:val="yellow"/>
              </w:rPr>
              <w:t>case is</w:t>
            </w:r>
            <w:r w:rsidRPr="005F32F0">
              <w:rPr>
                <w:highlight w:val="yellow"/>
              </w:rPr>
              <w:t xml:space="preserve"> needed.</w:t>
            </w:r>
          </w:p>
          <w:p w14:paraId="68D932DC" w14:textId="77777777" w:rsidR="002637F9" w:rsidRPr="000970AC" w:rsidRDefault="002637F9" w:rsidP="00820C72">
            <w:pPr>
              <w:rPr>
                <w:b/>
                <w:u w:val="single"/>
                <w:lang w:eastAsia="ko-KR"/>
              </w:rPr>
            </w:pPr>
            <w:r w:rsidRPr="000970AC">
              <w:t>(</w:t>
            </w:r>
            <w:r>
              <w:t xml:space="preserve">If new TC needed. </w:t>
            </w:r>
            <w:r w:rsidRPr="000970AC">
              <w:t>New test case for A.7.6.2.X</w:t>
            </w:r>
            <w:r>
              <w:t>1</w:t>
            </w:r>
            <w:r w:rsidRPr="000970AC">
              <w:t xml:space="preserve"> SA event triggered reporting tests for Rel-18 FR2 HST intra-band CA with SSB time index detection when DRX is used (Pcell in FR2))</w:t>
            </w:r>
          </w:p>
        </w:tc>
      </w:tr>
      <w:tr w:rsidR="002637F9" w:rsidRPr="000970AC" w14:paraId="07926FCD" w14:textId="77777777" w:rsidTr="00820C72">
        <w:trPr>
          <w:jc w:val="center"/>
        </w:trPr>
        <w:tc>
          <w:tcPr>
            <w:tcW w:w="1413" w:type="dxa"/>
            <w:vMerge/>
          </w:tcPr>
          <w:p w14:paraId="46ED43F8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</w:p>
        </w:tc>
        <w:tc>
          <w:tcPr>
            <w:tcW w:w="3402" w:type="dxa"/>
            <w:vMerge/>
          </w:tcPr>
          <w:p w14:paraId="17556EB7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</w:p>
        </w:tc>
        <w:tc>
          <w:tcPr>
            <w:tcW w:w="4111" w:type="dxa"/>
          </w:tcPr>
          <w:p w14:paraId="4385325B" w14:textId="77777777" w:rsidR="002637F9" w:rsidRPr="000970AC" w:rsidRDefault="002637F9" w:rsidP="00820C72">
            <w:r w:rsidRPr="005F32F0">
              <w:rPr>
                <w:highlight w:val="yellow"/>
              </w:rPr>
              <w:t xml:space="preserve">FFS, whether </w:t>
            </w:r>
            <w:r>
              <w:rPr>
                <w:highlight w:val="yellow"/>
              </w:rPr>
              <w:t>the</w:t>
            </w:r>
            <w:r w:rsidRPr="005F32F0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n</w:t>
            </w:r>
            <w:r w:rsidRPr="005F32F0">
              <w:rPr>
                <w:highlight w:val="yellow"/>
              </w:rPr>
              <w:t>ew test case</w:t>
            </w:r>
            <w:r>
              <w:rPr>
                <w:highlight w:val="yellow"/>
              </w:rPr>
              <w:t xml:space="preserve"> is</w:t>
            </w:r>
            <w:r w:rsidRPr="005F32F0">
              <w:rPr>
                <w:highlight w:val="yellow"/>
              </w:rPr>
              <w:t xml:space="preserve"> needed.</w:t>
            </w:r>
          </w:p>
          <w:p w14:paraId="67E998A9" w14:textId="77777777" w:rsidR="002637F9" w:rsidRPr="000970AC" w:rsidRDefault="002637F9" w:rsidP="00820C72">
            <w:pPr>
              <w:rPr>
                <w:b/>
                <w:u w:val="single"/>
                <w:lang w:eastAsia="ko-KR"/>
              </w:rPr>
            </w:pPr>
            <w:r w:rsidRPr="000970AC">
              <w:t>(</w:t>
            </w:r>
            <w:r>
              <w:t xml:space="preserve">If new TC needed. </w:t>
            </w:r>
            <w:r w:rsidRPr="000970AC">
              <w:t>New test case for A.7.6.2.X</w:t>
            </w:r>
            <w:r>
              <w:t>2</w:t>
            </w:r>
            <w:r w:rsidRPr="000970AC">
              <w:t xml:space="preserve"> SA event triggered reporting tests for Rel-18 FR2 HST intra-band CA without SSB time index detection when DRX is used (Pcell in FR2))</w:t>
            </w:r>
          </w:p>
        </w:tc>
      </w:tr>
      <w:tr w:rsidR="002637F9" w:rsidRPr="000970AC" w14:paraId="4D56975C" w14:textId="77777777" w:rsidTr="00820C72">
        <w:trPr>
          <w:jc w:val="center"/>
        </w:trPr>
        <w:tc>
          <w:tcPr>
            <w:tcW w:w="1413" w:type="dxa"/>
            <w:vMerge/>
          </w:tcPr>
          <w:p w14:paraId="17D7CE3D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</w:p>
        </w:tc>
        <w:tc>
          <w:tcPr>
            <w:tcW w:w="3402" w:type="dxa"/>
            <w:vMerge/>
          </w:tcPr>
          <w:p w14:paraId="4D0FA791" w14:textId="77777777" w:rsidR="002637F9" w:rsidRPr="007E0905" w:rsidRDefault="002637F9" w:rsidP="00820C72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</w:tcPr>
          <w:p w14:paraId="6C9C425C" w14:textId="77777777" w:rsidR="002637F9" w:rsidRPr="000970AC" w:rsidRDefault="002637F9" w:rsidP="00820C72">
            <w:r w:rsidRPr="000970AC">
              <w:rPr>
                <w:highlight w:val="cyan"/>
              </w:rPr>
              <w:t>New test case</w:t>
            </w:r>
            <w:r>
              <w:rPr>
                <w:highlight w:val="cyan"/>
              </w:rPr>
              <w:t xml:space="preserve"> </w:t>
            </w:r>
            <w:r w:rsidRPr="000970AC">
              <w:rPr>
                <w:highlight w:val="cyan"/>
              </w:rPr>
              <w:t>needed.</w:t>
            </w:r>
          </w:p>
          <w:p w14:paraId="41AAB7B6" w14:textId="77777777" w:rsidR="002637F9" w:rsidRPr="000970AC" w:rsidRDefault="002637F9" w:rsidP="00820C72">
            <w:pPr>
              <w:rPr>
                <w:b/>
                <w:u w:val="single"/>
                <w:lang w:eastAsia="ko-KR"/>
              </w:rPr>
            </w:pPr>
            <w:r w:rsidRPr="000970AC">
              <w:t>(New test case for A.7.6.2.X</w:t>
            </w:r>
            <w:r>
              <w:t>3</w:t>
            </w:r>
            <w:r w:rsidRPr="000970AC">
              <w:t xml:space="preserve"> SA event triggered reporting tests for Rel-18 FR2 HST intra-band CA with SSB time index detection when DRX is not used (Pcell in FR2))</w:t>
            </w:r>
          </w:p>
        </w:tc>
      </w:tr>
      <w:tr w:rsidR="002637F9" w:rsidRPr="000970AC" w14:paraId="04AECA51" w14:textId="77777777" w:rsidTr="00820C72">
        <w:trPr>
          <w:jc w:val="center"/>
        </w:trPr>
        <w:tc>
          <w:tcPr>
            <w:tcW w:w="1413" w:type="dxa"/>
            <w:vMerge/>
          </w:tcPr>
          <w:p w14:paraId="0DF980E3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</w:p>
        </w:tc>
        <w:tc>
          <w:tcPr>
            <w:tcW w:w="3402" w:type="dxa"/>
            <w:vMerge/>
          </w:tcPr>
          <w:p w14:paraId="37D23D7C" w14:textId="77777777" w:rsidR="002637F9" w:rsidRPr="007E0905" w:rsidRDefault="002637F9" w:rsidP="00820C72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</w:tcPr>
          <w:p w14:paraId="178DA0A8" w14:textId="77777777" w:rsidR="002637F9" w:rsidRPr="000970AC" w:rsidRDefault="002637F9" w:rsidP="00820C72">
            <w:r w:rsidRPr="000970AC">
              <w:rPr>
                <w:highlight w:val="cyan"/>
              </w:rPr>
              <w:t>New test case needed.</w:t>
            </w:r>
          </w:p>
          <w:p w14:paraId="2F590202" w14:textId="77777777" w:rsidR="002637F9" w:rsidRPr="000970AC" w:rsidRDefault="002637F9" w:rsidP="00820C72">
            <w:pPr>
              <w:rPr>
                <w:b/>
                <w:u w:val="single"/>
                <w:lang w:eastAsia="ko-KR"/>
              </w:rPr>
            </w:pPr>
            <w:r w:rsidRPr="000970AC">
              <w:t>(New test case for A.7.6.2.X</w:t>
            </w:r>
            <w:r>
              <w:t>4</w:t>
            </w:r>
            <w:r w:rsidRPr="000970AC">
              <w:t xml:space="preserve"> SA event triggered reporting tests for Rel-18 FR2 HST intra-band CA without SSB time index detection when DRX is not used (Pcell in FR2))</w:t>
            </w:r>
          </w:p>
        </w:tc>
      </w:tr>
      <w:tr w:rsidR="002637F9" w:rsidRPr="000970AC" w14:paraId="117A1F7D" w14:textId="77777777" w:rsidTr="00820C72">
        <w:trPr>
          <w:jc w:val="center"/>
        </w:trPr>
        <w:tc>
          <w:tcPr>
            <w:tcW w:w="1413" w:type="dxa"/>
          </w:tcPr>
          <w:p w14:paraId="409432C2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7</w:t>
            </w:r>
          </w:p>
        </w:tc>
        <w:tc>
          <w:tcPr>
            <w:tcW w:w="3402" w:type="dxa"/>
          </w:tcPr>
          <w:p w14:paraId="106C1233" w14:textId="77777777" w:rsidR="002637F9" w:rsidRPr="007E0905" w:rsidRDefault="002637F9" w:rsidP="00820C72">
            <w:pPr>
              <w:rPr>
                <w:sz w:val="18"/>
                <w:szCs w:val="18"/>
              </w:rPr>
            </w:pPr>
            <w:r w:rsidRPr="00F61330">
              <w:t xml:space="preserve">Requirements for </w:t>
            </w:r>
            <w:r w:rsidRPr="00331665">
              <w:t>Inter-frequency measurement with</w:t>
            </w:r>
            <w:r>
              <w:t>out</w:t>
            </w:r>
            <w:r w:rsidRPr="00331665">
              <w:t xml:space="preserve"> measurement gaps</w:t>
            </w:r>
          </w:p>
        </w:tc>
        <w:tc>
          <w:tcPr>
            <w:tcW w:w="4111" w:type="dxa"/>
          </w:tcPr>
          <w:p w14:paraId="1D02DA37" w14:textId="77777777" w:rsidR="002637F9" w:rsidRPr="000970AC" w:rsidRDefault="002637F9" w:rsidP="00820C72">
            <w:pPr>
              <w:spacing w:beforeLines="50" w:before="120" w:afterLines="50" w:after="120"/>
            </w:pPr>
            <w:r w:rsidRPr="000970AC">
              <w:rPr>
                <w:highlight w:val="yellow"/>
              </w:rPr>
              <w:t>No new test case needed.</w:t>
            </w:r>
          </w:p>
        </w:tc>
      </w:tr>
      <w:tr w:rsidR="002637F9" w:rsidRPr="000970AC" w14:paraId="4A0CC67C" w14:textId="77777777" w:rsidTr="00820C72">
        <w:trPr>
          <w:jc w:val="center"/>
        </w:trPr>
        <w:tc>
          <w:tcPr>
            <w:tcW w:w="1413" w:type="dxa"/>
            <w:vMerge w:val="restart"/>
          </w:tcPr>
          <w:p w14:paraId="1516B808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8</w:t>
            </w:r>
          </w:p>
        </w:tc>
        <w:tc>
          <w:tcPr>
            <w:tcW w:w="3402" w:type="dxa"/>
          </w:tcPr>
          <w:p w14:paraId="239ED889" w14:textId="77777777" w:rsidR="002637F9" w:rsidRPr="007E0905" w:rsidRDefault="002637F9" w:rsidP="00820C72">
            <w:pPr>
              <w:rPr>
                <w:sz w:val="18"/>
                <w:szCs w:val="18"/>
              </w:rPr>
            </w:pPr>
            <w:r>
              <w:t xml:space="preserve">Requirements for </w:t>
            </w:r>
            <w:r w:rsidRPr="00F46233">
              <w:t>One shot large UL timing adjustment for FR2 Power Class 6 UE</w:t>
            </w:r>
            <w:r>
              <w:t xml:space="preserve"> </w:t>
            </w:r>
          </w:p>
        </w:tc>
        <w:tc>
          <w:tcPr>
            <w:tcW w:w="4111" w:type="dxa"/>
            <w:vMerge w:val="restart"/>
          </w:tcPr>
          <w:p w14:paraId="1FE5BA24" w14:textId="77777777" w:rsidR="002637F9" w:rsidRPr="000970AC" w:rsidRDefault="002637F9" w:rsidP="00820C72">
            <w:r w:rsidRPr="000970AC">
              <w:rPr>
                <w:highlight w:val="cyan"/>
              </w:rPr>
              <w:t>New test case</w:t>
            </w:r>
            <w:r>
              <w:rPr>
                <w:highlight w:val="cyan"/>
              </w:rPr>
              <w:t xml:space="preserve">(s) </w:t>
            </w:r>
            <w:r w:rsidRPr="000970AC">
              <w:rPr>
                <w:highlight w:val="cyan"/>
              </w:rPr>
              <w:t>needed.</w:t>
            </w:r>
          </w:p>
          <w:p w14:paraId="4B22BDA9" w14:textId="77777777" w:rsidR="002637F9" w:rsidRDefault="002637F9" w:rsidP="00820C72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0970AC">
              <w:rPr>
                <w:rFonts w:hint="eastAsia"/>
              </w:rPr>
              <w:t>F</w:t>
            </w:r>
            <w:r w:rsidRPr="000970AC">
              <w:t xml:space="preserve">FS, </w:t>
            </w:r>
            <w:r>
              <w:rPr>
                <w:rFonts w:eastAsia="SimSun"/>
                <w:szCs w:val="24"/>
                <w:lang w:eastAsia="zh-CN"/>
              </w:rPr>
              <w:t>how to define the new TC(s)</w:t>
            </w:r>
            <w:r w:rsidRPr="000970AC">
              <w:rPr>
                <w:rFonts w:eastAsiaTheme="minorEastAsia"/>
                <w:b/>
                <w:u w:val="single"/>
                <w:lang w:eastAsia="zh-CN"/>
              </w:rPr>
              <w:t xml:space="preserve"> </w:t>
            </w:r>
          </w:p>
          <w:p w14:paraId="0ED2DA48" w14:textId="77777777" w:rsidR="002637F9" w:rsidRPr="000970AC" w:rsidRDefault="002637F9" w:rsidP="00820C72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6E15A6">
              <w:rPr>
                <w:rFonts w:eastAsiaTheme="minorEastAsia"/>
                <w:lang w:eastAsia="zh-CN"/>
              </w:rPr>
              <w:t xml:space="preserve">FFS, </w:t>
            </w:r>
            <w:r>
              <w:t>MRTD requirement verification</w:t>
            </w:r>
          </w:p>
        </w:tc>
      </w:tr>
      <w:tr w:rsidR="002637F9" w14:paraId="0A3A7794" w14:textId="77777777" w:rsidTr="00820C72">
        <w:trPr>
          <w:trHeight w:val="750"/>
          <w:jc w:val="center"/>
        </w:trPr>
        <w:tc>
          <w:tcPr>
            <w:tcW w:w="1413" w:type="dxa"/>
            <w:vMerge/>
          </w:tcPr>
          <w:p w14:paraId="67276414" w14:textId="77777777" w:rsidR="002637F9" w:rsidRPr="00F94D2F" w:rsidRDefault="002637F9" w:rsidP="00820C72">
            <w:pPr>
              <w:rPr>
                <w:b/>
              </w:rPr>
            </w:pPr>
          </w:p>
        </w:tc>
        <w:tc>
          <w:tcPr>
            <w:tcW w:w="3402" w:type="dxa"/>
          </w:tcPr>
          <w:p w14:paraId="6D3735B8" w14:textId="77777777" w:rsidR="002637F9" w:rsidRDefault="002637F9" w:rsidP="00820C72">
            <w:r w:rsidRPr="002B0643">
              <w:t xml:space="preserve">Requirements for </w:t>
            </w:r>
            <w:r w:rsidRPr="002B0643">
              <w:rPr>
                <w:rFonts w:eastAsia="Malgun Gothic"/>
              </w:rPr>
              <w:t>MAC-CE based TCI state switch delay in HST FR2 scenarios</w:t>
            </w:r>
          </w:p>
        </w:tc>
        <w:tc>
          <w:tcPr>
            <w:tcW w:w="4111" w:type="dxa"/>
            <w:vMerge/>
          </w:tcPr>
          <w:p w14:paraId="7A14C79B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</w:p>
        </w:tc>
      </w:tr>
      <w:tr w:rsidR="002637F9" w14:paraId="7222E6DA" w14:textId="77777777" w:rsidTr="00820C72">
        <w:trPr>
          <w:trHeight w:val="750"/>
          <w:jc w:val="center"/>
        </w:trPr>
        <w:tc>
          <w:tcPr>
            <w:tcW w:w="1413" w:type="dxa"/>
            <w:vMerge/>
          </w:tcPr>
          <w:p w14:paraId="000A1C65" w14:textId="77777777" w:rsidR="002637F9" w:rsidRPr="00F94D2F" w:rsidRDefault="002637F9" w:rsidP="00820C72">
            <w:pPr>
              <w:rPr>
                <w:b/>
              </w:rPr>
            </w:pPr>
          </w:p>
        </w:tc>
        <w:tc>
          <w:tcPr>
            <w:tcW w:w="3402" w:type="dxa"/>
          </w:tcPr>
          <w:p w14:paraId="1EF007F0" w14:textId="77777777" w:rsidR="002637F9" w:rsidRPr="00F6051B" w:rsidRDefault="002637F9" w:rsidP="00820C72">
            <w:r>
              <w:t xml:space="preserve">New requirements for MRTD with simultaneous two-panel reception for </w:t>
            </w:r>
            <w:r w:rsidRPr="00F46233">
              <w:t>FR2 Power Class 6 UE</w:t>
            </w:r>
          </w:p>
        </w:tc>
        <w:tc>
          <w:tcPr>
            <w:tcW w:w="4111" w:type="dxa"/>
            <w:vMerge/>
          </w:tcPr>
          <w:p w14:paraId="796D5355" w14:textId="77777777" w:rsidR="002637F9" w:rsidRDefault="002637F9" w:rsidP="00820C72">
            <w:pPr>
              <w:rPr>
                <w:b/>
                <w:u w:val="single"/>
                <w:lang w:eastAsia="ko-KR"/>
              </w:rPr>
            </w:pPr>
          </w:p>
        </w:tc>
      </w:tr>
      <w:tr w:rsidR="002637F9" w:rsidRPr="00B82E5E" w14:paraId="413A8163" w14:textId="77777777" w:rsidTr="00820C72">
        <w:trPr>
          <w:jc w:val="center"/>
        </w:trPr>
        <w:tc>
          <w:tcPr>
            <w:tcW w:w="1413" w:type="dxa"/>
          </w:tcPr>
          <w:p w14:paraId="3FFF2684" w14:textId="77777777" w:rsidR="002637F9" w:rsidRPr="00F94D2F" w:rsidRDefault="002637F9" w:rsidP="00820C72">
            <w:pPr>
              <w:rPr>
                <w:b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9</w:t>
            </w:r>
          </w:p>
        </w:tc>
        <w:tc>
          <w:tcPr>
            <w:tcW w:w="3402" w:type="dxa"/>
          </w:tcPr>
          <w:p w14:paraId="3A757064" w14:textId="77777777" w:rsidR="002637F9" w:rsidRPr="002B0643" w:rsidRDefault="002637F9" w:rsidP="00820C72">
            <w:r w:rsidRPr="00635D95">
              <w:t>Requirements for SSB based radio link monitoring</w:t>
            </w:r>
          </w:p>
        </w:tc>
        <w:tc>
          <w:tcPr>
            <w:tcW w:w="4111" w:type="dxa"/>
          </w:tcPr>
          <w:p w14:paraId="46658F62" w14:textId="77777777" w:rsidR="002637F9" w:rsidRPr="00B82E5E" w:rsidRDefault="002637F9" w:rsidP="00820C72">
            <w:pPr>
              <w:spacing w:beforeLines="50" w:before="120" w:afterLines="50" w:after="120"/>
            </w:pPr>
            <w:r w:rsidRPr="00FC2074">
              <w:rPr>
                <w:highlight w:val="yellow"/>
              </w:rPr>
              <w:t>No new test case</w:t>
            </w:r>
            <w:r>
              <w:rPr>
                <w:highlight w:val="yellow"/>
              </w:rPr>
              <w:t xml:space="preserve"> </w:t>
            </w:r>
            <w:r w:rsidRPr="00FC2074">
              <w:rPr>
                <w:highlight w:val="yellow"/>
              </w:rPr>
              <w:t>needed.</w:t>
            </w:r>
          </w:p>
        </w:tc>
      </w:tr>
      <w:tr w:rsidR="002637F9" w:rsidRPr="00B82E5E" w14:paraId="7D3FC42C" w14:textId="77777777" w:rsidTr="00820C72">
        <w:trPr>
          <w:jc w:val="center"/>
        </w:trPr>
        <w:tc>
          <w:tcPr>
            <w:tcW w:w="1413" w:type="dxa"/>
          </w:tcPr>
          <w:p w14:paraId="7C82842F" w14:textId="77777777" w:rsidR="002637F9" w:rsidRPr="00F94D2F" w:rsidRDefault="002637F9" w:rsidP="00820C72">
            <w:pPr>
              <w:rPr>
                <w:b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10</w:t>
            </w:r>
          </w:p>
        </w:tc>
        <w:tc>
          <w:tcPr>
            <w:tcW w:w="3402" w:type="dxa"/>
          </w:tcPr>
          <w:p w14:paraId="3615FB62" w14:textId="77777777" w:rsidR="002637F9" w:rsidRPr="00635D95" w:rsidRDefault="002637F9" w:rsidP="00820C72">
            <w:r w:rsidRPr="00162719">
              <w:t>Requirements for SSB based beam failure detection</w:t>
            </w:r>
          </w:p>
        </w:tc>
        <w:tc>
          <w:tcPr>
            <w:tcW w:w="4111" w:type="dxa"/>
          </w:tcPr>
          <w:p w14:paraId="04599F45" w14:textId="77777777" w:rsidR="002637F9" w:rsidRPr="00B82E5E" w:rsidRDefault="002637F9" w:rsidP="00820C72">
            <w:pPr>
              <w:spacing w:beforeLines="50" w:before="120" w:afterLines="50" w:after="120"/>
            </w:pPr>
            <w:r>
              <w:rPr>
                <w:highlight w:val="yellow"/>
              </w:rPr>
              <w:t xml:space="preserve">No new test case </w:t>
            </w:r>
            <w:r w:rsidRPr="00FC2074">
              <w:rPr>
                <w:highlight w:val="yellow"/>
              </w:rPr>
              <w:t>needed.</w:t>
            </w:r>
          </w:p>
        </w:tc>
      </w:tr>
      <w:tr w:rsidR="002637F9" w:rsidRPr="00954783" w14:paraId="55370333" w14:textId="77777777" w:rsidTr="00820C72">
        <w:trPr>
          <w:jc w:val="center"/>
        </w:trPr>
        <w:tc>
          <w:tcPr>
            <w:tcW w:w="1413" w:type="dxa"/>
          </w:tcPr>
          <w:p w14:paraId="1255CF56" w14:textId="77777777" w:rsidR="002637F9" w:rsidRPr="00F94D2F" w:rsidRDefault="002637F9" w:rsidP="00820C72">
            <w:pPr>
              <w:rPr>
                <w:b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11</w:t>
            </w:r>
          </w:p>
        </w:tc>
        <w:tc>
          <w:tcPr>
            <w:tcW w:w="3402" w:type="dxa"/>
          </w:tcPr>
          <w:p w14:paraId="00FFD9C2" w14:textId="77777777" w:rsidR="002637F9" w:rsidRPr="00162719" w:rsidRDefault="002637F9" w:rsidP="00820C72">
            <w:r w:rsidRPr="00162719">
              <w:t xml:space="preserve">Requirements for SSB based </w:t>
            </w:r>
            <w:r>
              <w:t>L1-RSRP</w:t>
            </w:r>
          </w:p>
        </w:tc>
        <w:tc>
          <w:tcPr>
            <w:tcW w:w="4111" w:type="dxa"/>
          </w:tcPr>
          <w:p w14:paraId="72518DD6" w14:textId="77777777" w:rsidR="002637F9" w:rsidRDefault="002637F9" w:rsidP="00820C72">
            <w:pPr>
              <w:spacing w:beforeLines="50" w:before="120" w:afterLines="50" w:after="120"/>
            </w:pPr>
            <w:r w:rsidRPr="004974ED">
              <w:rPr>
                <w:highlight w:val="cyan"/>
              </w:rPr>
              <w:t>New test case needed.</w:t>
            </w:r>
          </w:p>
          <w:p w14:paraId="3DBB4AF2" w14:textId="77777777" w:rsidR="002637F9" w:rsidRPr="00954783" w:rsidRDefault="002637F9" w:rsidP="00820C72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N</w:t>
            </w:r>
            <w:r w:rsidRPr="00954783">
              <w:rPr>
                <w:rFonts w:eastAsiaTheme="minorEastAsia"/>
                <w:lang w:eastAsia="zh-CN"/>
              </w:rPr>
              <w:t>ew test case for A.7.6.3.X SSB based L1-RSRP measurement when DRX is used for FR2-1 PC6 UEs supporting SimultaneousReceptionFR2HST-r18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2637F9" w:rsidRPr="006E15A6" w14:paraId="7DA67C60" w14:textId="77777777" w:rsidTr="00820C72">
        <w:trPr>
          <w:jc w:val="center"/>
        </w:trPr>
        <w:tc>
          <w:tcPr>
            <w:tcW w:w="1413" w:type="dxa"/>
          </w:tcPr>
          <w:p w14:paraId="3A829AD6" w14:textId="77777777" w:rsidR="002637F9" w:rsidRPr="00F94D2F" w:rsidRDefault="002637F9" w:rsidP="00820C72">
            <w:pPr>
              <w:rPr>
                <w:b/>
              </w:rPr>
            </w:pPr>
            <w:r w:rsidRPr="00F94D2F">
              <w:rPr>
                <w:rFonts w:hint="eastAsia"/>
                <w:b/>
              </w:rPr>
              <w:t>T</w:t>
            </w:r>
            <w:r w:rsidRPr="00F94D2F">
              <w:rPr>
                <w:b/>
              </w:rPr>
              <w:t>C</w:t>
            </w:r>
            <w:r>
              <w:rPr>
                <w:b/>
              </w:rPr>
              <w:t>12</w:t>
            </w:r>
          </w:p>
        </w:tc>
        <w:tc>
          <w:tcPr>
            <w:tcW w:w="3402" w:type="dxa"/>
          </w:tcPr>
          <w:p w14:paraId="3F7ADF61" w14:textId="77777777" w:rsidR="002637F9" w:rsidRPr="00954783" w:rsidRDefault="002637F9" w:rsidP="00820C72">
            <w:r w:rsidRPr="00954783">
              <w:t>Requirements for Intra-frequency measurements with/without measurement gaps</w:t>
            </w:r>
          </w:p>
        </w:tc>
        <w:tc>
          <w:tcPr>
            <w:tcW w:w="4111" w:type="dxa"/>
          </w:tcPr>
          <w:p w14:paraId="67D86BB2" w14:textId="77777777" w:rsidR="002637F9" w:rsidRPr="000970AC" w:rsidRDefault="002637F9" w:rsidP="00820C72">
            <w:r w:rsidRPr="005F32F0">
              <w:rPr>
                <w:highlight w:val="yellow"/>
              </w:rPr>
              <w:t xml:space="preserve">FFS, whether the </w:t>
            </w:r>
            <w:r>
              <w:rPr>
                <w:highlight w:val="yellow"/>
              </w:rPr>
              <w:t xml:space="preserve">new </w:t>
            </w:r>
            <w:r w:rsidRPr="005F32F0">
              <w:rPr>
                <w:highlight w:val="yellow"/>
              </w:rPr>
              <w:t xml:space="preserve">test </w:t>
            </w:r>
            <w:r>
              <w:rPr>
                <w:highlight w:val="yellow"/>
              </w:rPr>
              <w:t>case is</w:t>
            </w:r>
            <w:r w:rsidRPr="005F32F0">
              <w:rPr>
                <w:highlight w:val="yellow"/>
              </w:rPr>
              <w:t xml:space="preserve"> needed.</w:t>
            </w:r>
          </w:p>
          <w:p w14:paraId="74A8753C" w14:textId="77777777" w:rsidR="002637F9" w:rsidRPr="006E15A6" w:rsidRDefault="002637F9" w:rsidP="00820C72">
            <w:r w:rsidRPr="000970AC">
              <w:t>(</w:t>
            </w:r>
            <w:r>
              <w:t xml:space="preserve">If new TC needed. New test case </w:t>
            </w:r>
            <w:r w:rsidRPr="0032360A">
              <w:t>for A.7.6.1.X SA event triggered reporting test without gap under non-DRX for UE supporting [measurementEnhancementCAInterFreqFR2-r18]</w:t>
            </w:r>
            <w:r w:rsidRPr="000970AC">
              <w:t>)</w:t>
            </w:r>
          </w:p>
        </w:tc>
      </w:tr>
    </w:tbl>
    <w:p w14:paraId="57890EFE" w14:textId="77777777" w:rsidR="0037381E" w:rsidRPr="0037381E" w:rsidRDefault="0037381E" w:rsidP="00A56B3B"/>
    <w:p w14:paraId="56138AB2" w14:textId="77777777" w:rsidR="00503F70" w:rsidRDefault="00503F70" w:rsidP="008D13A2">
      <w:pPr>
        <w:rPr>
          <w:lang w:eastAsia="ja-JP"/>
        </w:rPr>
      </w:pPr>
      <w:r w:rsidRPr="001A6A48">
        <w:rPr>
          <w:b/>
          <w:u w:val="single"/>
          <w:lang w:eastAsia="ko-KR"/>
        </w:rPr>
        <w:t>Test Cases for SCell activation delay</w:t>
      </w:r>
      <w:r>
        <w:rPr>
          <w:lang w:eastAsia="ja-JP"/>
        </w:rPr>
        <w:t xml:space="preserve"> </w:t>
      </w:r>
    </w:p>
    <w:p w14:paraId="788577AC" w14:textId="3C564EA3" w:rsidR="00E56201" w:rsidRDefault="00E56201" w:rsidP="008D13A2">
      <w:pPr>
        <w:rPr>
          <w:lang w:eastAsia="ja-JP"/>
        </w:rPr>
      </w:pPr>
      <w:r>
        <w:rPr>
          <w:lang w:eastAsia="ja-JP"/>
        </w:rPr>
        <w:t>We think that deactivating an SCell is not going to be a typical scenario</w:t>
      </w:r>
      <w:r w:rsidR="007D03A1">
        <w:rPr>
          <w:lang w:eastAsia="ja-JP"/>
        </w:rPr>
        <w:t xml:space="preserve"> in FR2 HST. </w:t>
      </w:r>
      <w:r w:rsidR="00EF238F">
        <w:rPr>
          <w:lang w:eastAsia="ja-JP"/>
        </w:rPr>
        <w:t>Furthermore, we don’t have any SCell activation test cases for FR1 HST</w:t>
      </w:r>
      <w:r w:rsidR="000D3E5F">
        <w:rPr>
          <w:lang w:eastAsia="ja-JP"/>
        </w:rPr>
        <w:t>, so we think we can skip SCell activation tests for FR2 HST as well.</w:t>
      </w:r>
    </w:p>
    <w:p w14:paraId="2CBEF5BA" w14:textId="7EC39D74" w:rsidR="000D3E5F" w:rsidRDefault="000D3E5F" w:rsidP="008D13A2">
      <w:pPr>
        <w:rPr>
          <w:b/>
          <w:bCs/>
        </w:rPr>
      </w:pPr>
      <w:r w:rsidRPr="0002451D">
        <w:rPr>
          <w:b/>
          <w:bCs/>
          <w:lang w:eastAsia="ja-JP"/>
        </w:rPr>
        <w:t xml:space="preserve">Proposal 1: Do not introduce new test </w:t>
      </w:r>
      <w:r w:rsidR="006A4DF6">
        <w:rPr>
          <w:b/>
          <w:bCs/>
          <w:lang w:eastAsia="ja-JP"/>
        </w:rPr>
        <w:t>on</w:t>
      </w:r>
      <w:r w:rsidRPr="0002451D">
        <w:rPr>
          <w:b/>
          <w:bCs/>
          <w:lang w:eastAsia="ja-JP"/>
        </w:rPr>
        <w:t xml:space="preserve"> </w:t>
      </w:r>
      <w:r w:rsidRPr="0002451D">
        <w:rPr>
          <w:b/>
          <w:bCs/>
        </w:rPr>
        <w:t xml:space="preserve">SCell activation delay </w:t>
      </w:r>
      <w:r w:rsidR="006A4DF6">
        <w:rPr>
          <w:b/>
          <w:bCs/>
        </w:rPr>
        <w:t>for R18</w:t>
      </w:r>
      <w:r w:rsidRPr="0002451D">
        <w:rPr>
          <w:b/>
          <w:bCs/>
        </w:rPr>
        <w:t xml:space="preserve"> FR2 HST</w:t>
      </w:r>
      <w:r w:rsidR="006A4DF6">
        <w:rPr>
          <w:b/>
          <w:bCs/>
        </w:rPr>
        <w:t xml:space="preserve"> UEs</w:t>
      </w:r>
      <w:r w:rsidR="0002451D" w:rsidRPr="0002451D">
        <w:rPr>
          <w:b/>
          <w:bCs/>
        </w:rPr>
        <w:t>.</w:t>
      </w:r>
    </w:p>
    <w:p w14:paraId="56EE79B1" w14:textId="622FE4B3" w:rsidR="0002451D" w:rsidRDefault="000F0094" w:rsidP="008D13A2">
      <w:pPr>
        <w:rPr>
          <w:b/>
          <w:bCs/>
          <w:u w:val="single"/>
          <w:lang w:eastAsia="ja-JP"/>
        </w:rPr>
      </w:pPr>
      <w:r w:rsidRPr="000F0094">
        <w:rPr>
          <w:b/>
          <w:bCs/>
          <w:u w:val="single"/>
          <w:lang w:eastAsia="ja-JP"/>
        </w:rPr>
        <w:t>Test cases on Uplink timing adjustment</w:t>
      </w:r>
    </w:p>
    <w:p w14:paraId="6B4433DC" w14:textId="6E4AD4CA" w:rsidR="000F0094" w:rsidRDefault="001A1B57" w:rsidP="008D13A2">
      <w:pPr>
        <w:rPr>
          <w:lang w:eastAsia="ja-JP"/>
        </w:rPr>
      </w:pPr>
      <w:r>
        <w:rPr>
          <w:lang w:eastAsia="ja-JP"/>
        </w:rPr>
        <w:t>Two main issues on uplink timing adjustment tests that were discussed during the last meeting were:</w:t>
      </w:r>
    </w:p>
    <w:p w14:paraId="22F4FAD4" w14:textId="77777777" w:rsidR="008E7479" w:rsidRPr="00130621" w:rsidRDefault="00F07E0E" w:rsidP="006B404D">
      <w:pPr>
        <w:pStyle w:val="ListParagraph"/>
        <w:numPr>
          <w:ilvl w:val="0"/>
          <w:numId w:val="9"/>
        </w:numPr>
        <w:rPr>
          <w:rFonts w:eastAsia="MS Mincho"/>
          <w:sz w:val="20"/>
          <w:szCs w:val="20"/>
          <w:lang w:val="en-GB" w:eastAsia="ja-JP"/>
        </w:rPr>
      </w:pPr>
      <w:r w:rsidRPr="00130621">
        <w:rPr>
          <w:rFonts w:eastAsia="MS Mincho"/>
          <w:sz w:val="20"/>
          <w:szCs w:val="20"/>
          <w:lang w:val="en-GB" w:eastAsia="ja-JP"/>
        </w:rPr>
        <w:t xml:space="preserve">Whether to </w:t>
      </w:r>
      <w:r w:rsidR="0036644C" w:rsidRPr="00130621">
        <w:rPr>
          <w:rFonts w:eastAsia="MS Mincho"/>
          <w:sz w:val="20"/>
          <w:szCs w:val="20"/>
          <w:lang w:val="en-GB" w:eastAsia="ja-JP"/>
        </w:rPr>
        <w:t xml:space="preserve">introduce simultaneous multi-panel operation with UL </w:t>
      </w:r>
      <w:r w:rsidR="002529B4" w:rsidRPr="00130621">
        <w:rPr>
          <w:rFonts w:eastAsia="MS Mincho"/>
          <w:sz w:val="20"/>
          <w:szCs w:val="20"/>
          <w:lang w:val="en-GB" w:eastAsia="ja-JP"/>
        </w:rPr>
        <w:t xml:space="preserve">timing adjustment </w:t>
      </w:r>
      <w:r w:rsidR="00BA1DA4" w:rsidRPr="00130621">
        <w:rPr>
          <w:rFonts w:eastAsia="MS Mincho"/>
          <w:sz w:val="20"/>
          <w:szCs w:val="20"/>
          <w:lang w:val="en-GB" w:eastAsia="ja-JP"/>
        </w:rPr>
        <w:t xml:space="preserve">in R18 </w:t>
      </w:r>
      <w:r w:rsidR="008E7479" w:rsidRPr="00130621">
        <w:rPr>
          <w:rFonts w:eastAsia="MS Mincho"/>
          <w:sz w:val="20"/>
          <w:szCs w:val="20"/>
          <w:lang w:val="en-GB" w:eastAsia="ja-JP"/>
        </w:rPr>
        <w:t>FR2 HST</w:t>
      </w:r>
    </w:p>
    <w:p w14:paraId="67A04535" w14:textId="6CF83A71" w:rsidR="001A1B57" w:rsidRDefault="002E7AC0" w:rsidP="006B404D">
      <w:pPr>
        <w:pStyle w:val="ListParagraph"/>
        <w:numPr>
          <w:ilvl w:val="0"/>
          <w:numId w:val="9"/>
        </w:numPr>
        <w:rPr>
          <w:rFonts w:eastAsia="MS Mincho"/>
          <w:sz w:val="20"/>
          <w:szCs w:val="20"/>
          <w:lang w:val="en-GB" w:eastAsia="ja-JP"/>
        </w:rPr>
      </w:pPr>
      <w:r w:rsidRPr="00130621">
        <w:rPr>
          <w:rFonts w:eastAsia="MS Mincho"/>
          <w:sz w:val="20"/>
          <w:szCs w:val="20"/>
          <w:lang w:val="en-GB" w:eastAsia="ja-JP"/>
        </w:rPr>
        <w:t xml:space="preserve">Whether to define the </w:t>
      </w:r>
      <w:r w:rsidR="00130621" w:rsidRPr="00130621">
        <w:rPr>
          <w:rFonts w:eastAsia="MS Mincho"/>
          <w:sz w:val="20"/>
          <w:szCs w:val="20"/>
          <w:lang w:val="en-GB" w:eastAsia="ja-JP"/>
        </w:rPr>
        <w:t>test case</w:t>
      </w:r>
      <w:r w:rsidRPr="00130621">
        <w:rPr>
          <w:rFonts w:eastAsia="MS Mincho"/>
          <w:sz w:val="20"/>
          <w:szCs w:val="20"/>
          <w:lang w:val="en-GB" w:eastAsia="ja-JP"/>
        </w:rPr>
        <w:t xml:space="preserve"> combining </w:t>
      </w:r>
      <w:r w:rsidR="00130621" w:rsidRPr="00130621">
        <w:rPr>
          <w:rFonts w:eastAsia="MS Mincho"/>
          <w:sz w:val="20"/>
          <w:szCs w:val="20"/>
          <w:lang w:val="en-GB" w:eastAsia="ja-JP"/>
        </w:rPr>
        <w:t>the</w:t>
      </w:r>
      <w:r w:rsidRPr="00130621">
        <w:rPr>
          <w:rFonts w:eastAsia="MS Mincho"/>
          <w:sz w:val="20"/>
          <w:szCs w:val="20"/>
          <w:lang w:val="en-GB" w:eastAsia="ja-JP"/>
        </w:rPr>
        <w:t xml:space="preserve"> UL timing adjustment and TCI state switch</w:t>
      </w:r>
      <w:r w:rsidR="00F07E0E" w:rsidRPr="00130621">
        <w:rPr>
          <w:rFonts w:eastAsia="MS Mincho"/>
          <w:sz w:val="20"/>
          <w:szCs w:val="20"/>
          <w:lang w:val="en-GB" w:eastAsia="ja-JP"/>
        </w:rPr>
        <w:t xml:space="preserve"> </w:t>
      </w:r>
    </w:p>
    <w:p w14:paraId="00721986" w14:textId="77777777" w:rsidR="00130621" w:rsidRDefault="00130621" w:rsidP="00130621">
      <w:pPr>
        <w:rPr>
          <w:lang w:eastAsia="ja-JP"/>
        </w:rPr>
      </w:pPr>
    </w:p>
    <w:p w14:paraId="572D937E" w14:textId="126D51D7" w:rsidR="00130621" w:rsidRDefault="00130621" w:rsidP="00130621">
      <w:pPr>
        <w:rPr>
          <w:lang w:eastAsia="ja-JP"/>
        </w:rPr>
      </w:pPr>
      <w:r>
        <w:rPr>
          <w:lang w:eastAsia="ja-JP"/>
        </w:rPr>
        <w:t>On 1), we think that simultaneous multi-panel operation and UL timing adjustment are two separate features</w:t>
      </w:r>
      <w:r w:rsidR="00830CC0">
        <w:rPr>
          <w:lang w:eastAsia="ja-JP"/>
        </w:rPr>
        <w:t xml:space="preserve"> for R18 FR2 HST UEs and a UE may not support both the features. In general, we believe it’s not a good idea to combine multiple features in the test cases to keep the test complexity low. </w:t>
      </w:r>
      <w:proofErr w:type="gramStart"/>
      <w:r w:rsidR="00830CC0">
        <w:rPr>
          <w:lang w:eastAsia="ja-JP"/>
        </w:rPr>
        <w:t>So</w:t>
      </w:r>
      <w:proofErr w:type="gramEnd"/>
      <w:r w:rsidR="00830CC0">
        <w:rPr>
          <w:lang w:eastAsia="ja-JP"/>
        </w:rPr>
        <w:t xml:space="preserve"> we prefer to not </w:t>
      </w:r>
      <w:r w:rsidR="009D34CA">
        <w:rPr>
          <w:lang w:eastAsia="ja-JP"/>
        </w:rPr>
        <w:t>introduce simultaneous multi-panel operation in the UL timing adjustment test cases</w:t>
      </w:r>
      <w:r w:rsidR="009853CC">
        <w:rPr>
          <w:lang w:eastAsia="ja-JP"/>
        </w:rPr>
        <w:t>.</w:t>
      </w:r>
    </w:p>
    <w:p w14:paraId="5861A8BB" w14:textId="5DCB4325" w:rsidR="009853CC" w:rsidRDefault="009853CC" w:rsidP="00130621">
      <w:pPr>
        <w:rPr>
          <w:b/>
          <w:bCs/>
          <w:lang w:eastAsia="ja-JP"/>
        </w:rPr>
      </w:pPr>
      <w:r w:rsidRPr="0002451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02451D">
        <w:rPr>
          <w:b/>
          <w:bCs/>
          <w:lang w:eastAsia="ja-JP"/>
        </w:rPr>
        <w:t>: Do not introd</w:t>
      </w:r>
      <w:r>
        <w:rPr>
          <w:b/>
          <w:bCs/>
          <w:lang w:eastAsia="ja-JP"/>
        </w:rPr>
        <w:t xml:space="preserve">uce </w:t>
      </w:r>
      <w:r w:rsidRPr="009853CC">
        <w:rPr>
          <w:b/>
          <w:bCs/>
          <w:lang w:eastAsia="ja-JP"/>
        </w:rPr>
        <w:t>simultaneous multi-panel operation</w:t>
      </w:r>
      <w:r>
        <w:rPr>
          <w:b/>
          <w:bCs/>
          <w:lang w:eastAsia="ja-JP"/>
        </w:rPr>
        <w:t xml:space="preserve"> in the UL timing adjustment test cases</w:t>
      </w:r>
      <w:r w:rsidR="00627F31">
        <w:rPr>
          <w:b/>
          <w:bCs/>
          <w:lang w:eastAsia="ja-JP"/>
        </w:rPr>
        <w:t>.</w:t>
      </w:r>
    </w:p>
    <w:p w14:paraId="16C9FBBD" w14:textId="24CEDD0B" w:rsidR="00627F31" w:rsidRDefault="00627F31" w:rsidP="00130621">
      <w:pPr>
        <w:rPr>
          <w:lang w:eastAsia="ja-JP"/>
        </w:rPr>
      </w:pPr>
      <w:r>
        <w:rPr>
          <w:lang w:eastAsia="ja-JP"/>
        </w:rPr>
        <w:t>On 2)</w:t>
      </w:r>
      <w:r w:rsidR="000F5788">
        <w:rPr>
          <w:lang w:eastAsia="ja-JP"/>
        </w:rPr>
        <w:t>,</w:t>
      </w:r>
      <w:r>
        <w:rPr>
          <w:lang w:eastAsia="ja-JP"/>
        </w:rPr>
        <w:t xml:space="preserve"> </w:t>
      </w:r>
      <w:r w:rsidR="00395420">
        <w:rPr>
          <w:lang w:eastAsia="ja-JP"/>
        </w:rPr>
        <w:t xml:space="preserve">the new MAC-CE indication </w:t>
      </w:r>
      <w:r w:rsidR="00C7164B">
        <w:rPr>
          <w:lang w:eastAsia="ja-JP"/>
        </w:rPr>
        <w:t>affects two UE requirements – one shot timing adjustment and TCI state switching delay.</w:t>
      </w:r>
      <w:r w:rsidR="00A07C33">
        <w:rPr>
          <w:lang w:eastAsia="ja-JP"/>
        </w:rPr>
        <w:t xml:space="preserve"> </w:t>
      </w:r>
      <w:r w:rsidR="00690EB3">
        <w:rPr>
          <w:lang w:eastAsia="ja-JP"/>
        </w:rPr>
        <w:t xml:space="preserve">Although both the requirements are tied to a single indication, it would be better to not complicate test cases by </w:t>
      </w:r>
      <w:r w:rsidR="008324B2">
        <w:rPr>
          <w:lang w:eastAsia="ja-JP"/>
        </w:rPr>
        <w:t xml:space="preserve">testing both the behaviours in a single test case. We prefer to have separate test cases to test the UE behaviour </w:t>
      </w:r>
      <w:r w:rsidR="00BD0F85">
        <w:rPr>
          <w:lang w:eastAsia="ja-JP"/>
        </w:rPr>
        <w:t xml:space="preserve">for one-shot timing adjustment and TCI state switching delay </w:t>
      </w:r>
      <w:r w:rsidR="008324B2">
        <w:rPr>
          <w:lang w:eastAsia="ja-JP"/>
        </w:rPr>
        <w:t xml:space="preserve">upon </w:t>
      </w:r>
      <w:r w:rsidR="00BD0F85">
        <w:rPr>
          <w:lang w:eastAsia="ja-JP"/>
        </w:rPr>
        <w:t xml:space="preserve">receiving </w:t>
      </w:r>
      <w:r w:rsidR="008324B2">
        <w:rPr>
          <w:lang w:eastAsia="ja-JP"/>
        </w:rPr>
        <w:t>the MAC-CE indication</w:t>
      </w:r>
      <w:r w:rsidR="00BD0F85">
        <w:rPr>
          <w:lang w:eastAsia="ja-JP"/>
        </w:rPr>
        <w:t>.</w:t>
      </w:r>
    </w:p>
    <w:p w14:paraId="4000E8EC" w14:textId="744B21AC" w:rsidR="009853CC" w:rsidRPr="00130621" w:rsidRDefault="00F85D6E" w:rsidP="00130621">
      <w:pPr>
        <w:rPr>
          <w:lang w:eastAsia="ja-JP"/>
        </w:rPr>
      </w:pPr>
      <w:r w:rsidRPr="0002451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02451D">
        <w:rPr>
          <w:b/>
          <w:bCs/>
          <w:lang w:eastAsia="ja-JP"/>
        </w:rPr>
        <w:t xml:space="preserve">: </w:t>
      </w:r>
      <w:r w:rsidR="00AF3935">
        <w:rPr>
          <w:b/>
          <w:bCs/>
          <w:lang w:eastAsia="ja-JP"/>
        </w:rPr>
        <w:t>I</w:t>
      </w:r>
      <w:r>
        <w:rPr>
          <w:b/>
          <w:bCs/>
          <w:lang w:eastAsia="ja-JP"/>
        </w:rPr>
        <w:t xml:space="preserve">ntroduce </w:t>
      </w:r>
      <w:r w:rsidR="00BD0F85">
        <w:rPr>
          <w:b/>
          <w:bCs/>
          <w:lang w:eastAsia="ja-JP"/>
        </w:rPr>
        <w:t xml:space="preserve">separate </w:t>
      </w:r>
      <w:r>
        <w:rPr>
          <w:b/>
          <w:bCs/>
          <w:lang w:eastAsia="ja-JP"/>
        </w:rPr>
        <w:t xml:space="preserve">test </w:t>
      </w:r>
      <w:r w:rsidR="00606753">
        <w:rPr>
          <w:b/>
          <w:bCs/>
          <w:lang w:eastAsia="ja-JP"/>
        </w:rPr>
        <w:t>case</w:t>
      </w:r>
      <w:r w:rsidR="00AF3935">
        <w:rPr>
          <w:b/>
          <w:bCs/>
          <w:lang w:eastAsia="ja-JP"/>
        </w:rPr>
        <w:t>s</w:t>
      </w:r>
      <w:r w:rsidR="00606753">
        <w:rPr>
          <w:b/>
          <w:bCs/>
          <w:lang w:eastAsia="ja-JP"/>
        </w:rPr>
        <w:t xml:space="preserve"> to test the UE behaviour </w:t>
      </w:r>
      <w:r w:rsidR="00BD0F85" w:rsidRPr="00BD0F85">
        <w:rPr>
          <w:b/>
          <w:bCs/>
          <w:lang w:eastAsia="ja-JP"/>
        </w:rPr>
        <w:t xml:space="preserve">for one-shot timing adjustment and TCI state switching delay </w:t>
      </w:r>
      <w:r w:rsidR="00606753">
        <w:rPr>
          <w:b/>
          <w:bCs/>
          <w:lang w:eastAsia="ja-JP"/>
        </w:rPr>
        <w:t xml:space="preserve">upon receiving the MAC-CE indicating </w:t>
      </w:r>
      <w:r w:rsidR="000236D4">
        <w:rPr>
          <w:b/>
          <w:bCs/>
          <w:lang w:eastAsia="ja-JP"/>
        </w:rPr>
        <w:t>1 or 0</w:t>
      </w:r>
      <w:r w:rsidR="00AF3935">
        <w:rPr>
          <w:b/>
          <w:bCs/>
          <w:lang w:eastAsia="ja-JP"/>
        </w:rPr>
        <w:t xml:space="preserve">. </w:t>
      </w: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480FEEC7" w14:textId="77777777" w:rsidR="00BD0F85" w:rsidRDefault="00BD0F85" w:rsidP="00BD0F85">
      <w:pPr>
        <w:rPr>
          <w:b/>
          <w:bCs/>
        </w:rPr>
      </w:pPr>
      <w:r w:rsidRPr="0002451D">
        <w:rPr>
          <w:b/>
          <w:bCs/>
          <w:lang w:eastAsia="ja-JP"/>
        </w:rPr>
        <w:t xml:space="preserve">Proposal 1: Do not introduce new test </w:t>
      </w:r>
      <w:r>
        <w:rPr>
          <w:b/>
          <w:bCs/>
          <w:lang w:eastAsia="ja-JP"/>
        </w:rPr>
        <w:t>on</w:t>
      </w:r>
      <w:r w:rsidRPr="0002451D">
        <w:rPr>
          <w:b/>
          <w:bCs/>
          <w:lang w:eastAsia="ja-JP"/>
        </w:rPr>
        <w:t xml:space="preserve"> </w:t>
      </w:r>
      <w:r w:rsidRPr="0002451D">
        <w:rPr>
          <w:b/>
          <w:bCs/>
        </w:rPr>
        <w:t xml:space="preserve">SCell activation delay </w:t>
      </w:r>
      <w:r>
        <w:rPr>
          <w:b/>
          <w:bCs/>
        </w:rPr>
        <w:t>for R18</w:t>
      </w:r>
      <w:r w:rsidRPr="0002451D">
        <w:rPr>
          <w:b/>
          <w:bCs/>
        </w:rPr>
        <w:t xml:space="preserve"> FR2 HST</w:t>
      </w:r>
      <w:r>
        <w:rPr>
          <w:b/>
          <w:bCs/>
        </w:rPr>
        <w:t xml:space="preserve"> UEs</w:t>
      </w:r>
      <w:r w:rsidRPr="0002451D">
        <w:rPr>
          <w:b/>
          <w:bCs/>
        </w:rPr>
        <w:t>.</w:t>
      </w:r>
    </w:p>
    <w:p w14:paraId="70070C0D" w14:textId="77777777" w:rsidR="00BD0F85" w:rsidRDefault="00BD0F85" w:rsidP="00BD0F85">
      <w:pPr>
        <w:rPr>
          <w:b/>
          <w:bCs/>
          <w:lang w:eastAsia="ja-JP"/>
        </w:rPr>
      </w:pPr>
      <w:r w:rsidRPr="0002451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02451D">
        <w:rPr>
          <w:b/>
          <w:bCs/>
          <w:lang w:eastAsia="ja-JP"/>
        </w:rPr>
        <w:t>: Do not introd</w:t>
      </w:r>
      <w:r>
        <w:rPr>
          <w:b/>
          <w:bCs/>
          <w:lang w:eastAsia="ja-JP"/>
        </w:rPr>
        <w:t xml:space="preserve">uce </w:t>
      </w:r>
      <w:r w:rsidRPr="009853CC">
        <w:rPr>
          <w:b/>
          <w:bCs/>
          <w:lang w:eastAsia="ja-JP"/>
        </w:rPr>
        <w:t>simultaneous multi-panel operation</w:t>
      </w:r>
      <w:r>
        <w:rPr>
          <w:b/>
          <w:bCs/>
          <w:lang w:eastAsia="ja-JP"/>
        </w:rPr>
        <w:t xml:space="preserve"> in the UL timing adjustment test cases.</w:t>
      </w:r>
    </w:p>
    <w:p w14:paraId="377138B0" w14:textId="77777777" w:rsidR="00BD0F85" w:rsidRDefault="00BD0F85" w:rsidP="00BD0F85">
      <w:pPr>
        <w:rPr>
          <w:lang w:eastAsia="ja-JP"/>
        </w:rPr>
      </w:pPr>
      <w:r w:rsidRPr="0002451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02451D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Introduce separate test cases to test the UE behaviour </w:t>
      </w:r>
      <w:r w:rsidRPr="00BD0F85">
        <w:rPr>
          <w:b/>
          <w:bCs/>
          <w:lang w:eastAsia="ja-JP"/>
        </w:rPr>
        <w:t xml:space="preserve">for one-shot timing adjustment and TCI state switching delay </w:t>
      </w:r>
      <w:r>
        <w:rPr>
          <w:b/>
          <w:bCs/>
          <w:lang w:eastAsia="ja-JP"/>
        </w:rPr>
        <w:t xml:space="preserve">upon receiving the MAC-CE indicating 1 or 0. 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4D314836" w:rsidR="00DA25EC" w:rsidRDefault="00DA25EC" w:rsidP="00DA25EC">
      <w:pPr>
        <w:rPr>
          <w:lang w:val="en-US"/>
        </w:rPr>
      </w:pPr>
      <w:r>
        <w:rPr>
          <w:lang w:val="en-US"/>
        </w:rPr>
        <w:t xml:space="preserve">[1] </w:t>
      </w:r>
      <w:r w:rsidR="0042642F" w:rsidRPr="00BC60AF">
        <w:rPr>
          <w:lang w:val="en-US"/>
        </w:rPr>
        <w:t>R</w:t>
      </w:r>
      <w:r w:rsidR="0042642F">
        <w:rPr>
          <w:lang w:val="en-US"/>
        </w:rPr>
        <w:t>4</w:t>
      </w:r>
      <w:r w:rsidR="0042642F" w:rsidRPr="00BC60AF">
        <w:rPr>
          <w:lang w:val="en-US"/>
        </w:rPr>
        <w:t>-</w:t>
      </w:r>
      <w:r w:rsidR="00632A98" w:rsidRPr="00632A98">
        <w:rPr>
          <w:lang w:val="en-US"/>
        </w:rPr>
        <w:t>2321349</w:t>
      </w:r>
      <w:r w:rsidR="0042642F">
        <w:rPr>
          <w:lang w:val="en-US"/>
        </w:rPr>
        <w:t>, “</w:t>
      </w:r>
      <w:r w:rsidR="009347F6" w:rsidRPr="009347F6">
        <w:rPr>
          <w:lang w:val="en-US"/>
        </w:rPr>
        <w:t>WF on FR2 HST RRM performance requirements</w:t>
      </w:r>
      <w:r w:rsidR="0042642F">
        <w:rPr>
          <w:lang w:val="en-US"/>
        </w:rPr>
        <w:t xml:space="preserve">”, </w:t>
      </w:r>
      <w:r w:rsidR="000160A6" w:rsidRPr="000160A6">
        <w:rPr>
          <w:lang w:val="en-US"/>
        </w:rPr>
        <w:t>Samsung</w:t>
      </w:r>
      <w:r w:rsidR="0042642F">
        <w:rPr>
          <w:lang w:val="en-US"/>
        </w:rPr>
        <w:t>, RAN4#10</w:t>
      </w:r>
      <w:r w:rsidR="00976DC6">
        <w:rPr>
          <w:lang w:val="en-US"/>
        </w:rPr>
        <w:t>9</w:t>
      </w:r>
    </w:p>
    <w:sectPr w:rsidR="00DA25EC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7B7B4" w14:textId="77777777" w:rsidR="00505E81" w:rsidRDefault="00505E81">
      <w:r>
        <w:separator/>
      </w:r>
    </w:p>
  </w:endnote>
  <w:endnote w:type="continuationSeparator" w:id="0">
    <w:p w14:paraId="6B46D7AD" w14:textId="77777777" w:rsidR="00505E81" w:rsidRDefault="00505E81">
      <w:r>
        <w:continuationSeparator/>
      </w:r>
    </w:p>
  </w:endnote>
  <w:endnote w:type="continuationNotice" w:id="1">
    <w:p w14:paraId="2C45544E" w14:textId="77777777" w:rsidR="00505E81" w:rsidRDefault="00505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C3729" w14:textId="77777777" w:rsidR="00505E81" w:rsidRDefault="00505E81">
      <w:r>
        <w:separator/>
      </w:r>
    </w:p>
  </w:footnote>
  <w:footnote w:type="continuationSeparator" w:id="0">
    <w:p w14:paraId="1C70E1E6" w14:textId="77777777" w:rsidR="00505E81" w:rsidRDefault="00505E81">
      <w:r>
        <w:continuationSeparator/>
      </w:r>
    </w:p>
  </w:footnote>
  <w:footnote w:type="continuationNotice" w:id="1">
    <w:p w14:paraId="09F6570A" w14:textId="77777777" w:rsidR="00505E81" w:rsidRDefault="00505E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1CB110C"/>
    <w:multiLevelType w:val="hybridMultilevel"/>
    <w:tmpl w:val="CC24F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4"/>
  </w:num>
  <w:num w:numId="2" w16cid:durableId="1702169165">
    <w:abstractNumId w:val="6"/>
  </w:num>
  <w:num w:numId="3" w16cid:durableId="896598194">
    <w:abstractNumId w:val="8"/>
  </w:num>
  <w:num w:numId="4" w16cid:durableId="1065757783">
    <w:abstractNumId w:val="3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7"/>
  </w:num>
  <w:num w:numId="8" w16cid:durableId="982545912">
    <w:abstractNumId w:val="5"/>
  </w:num>
  <w:num w:numId="9" w16cid:durableId="108962130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5F2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0A6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8BD"/>
    <w:rsid w:val="00021DC5"/>
    <w:rsid w:val="0002232D"/>
    <w:rsid w:val="000223E8"/>
    <w:rsid w:val="00022625"/>
    <w:rsid w:val="00022A0D"/>
    <w:rsid w:val="00022B20"/>
    <w:rsid w:val="00022CCB"/>
    <w:rsid w:val="00022F33"/>
    <w:rsid w:val="000236D4"/>
    <w:rsid w:val="00023990"/>
    <w:rsid w:val="000239F5"/>
    <w:rsid w:val="00023AE6"/>
    <w:rsid w:val="00023C59"/>
    <w:rsid w:val="0002411A"/>
    <w:rsid w:val="00024216"/>
    <w:rsid w:val="0002438A"/>
    <w:rsid w:val="0002451D"/>
    <w:rsid w:val="000246F5"/>
    <w:rsid w:val="00024860"/>
    <w:rsid w:val="000248EA"/>
    <w:rsid w:val="00024BF2"/>
    <w:rsid w:val="00024C52"/>
    <w:rsid w:val="000253FF"/>
    <w:rsid w:val="000262DE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4BC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0FF7"/>
    <w:rsid w:val="000610DF"/>
    <w:rsid w:val="00061573"/>
    <w:rsid w:val="00061A4D"/>
    <w:rsid w:val="00062128"/>
    <w:rsid w:val="000622CC"/>
    <w:rsid w:val="000623C9"/>
    <w:rsid w:val="00062717"/>
    <w:rsid w:val="0006298C"/>
    <w:rsid w:val="00062E59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95A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D39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13A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428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19E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88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3E5F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EE1"/>
    <w:rsid w:val="000D4FDD"/>
    <w:rsid w:val="000D504F"/>
    <w:rsid w:val="000D5517"/>
    <w:rsid w:val="000D55E0"/>
    <w:rsid w:val="000D55E1"/>
    <w:rsid w:val="000D5E00"/>
    <w:rsid w:val="000D5F83"/>
    <w:rsid w:val="000D6604"/>
    <w:rsid w:val="000D66C0"/>
    <w:rsid w:val="000D66EB"/>
    <w:rsid w:val="000D67FC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CC3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4CA9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094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88"/>
    <w:rsid w:val="000F57AF"/>
    <w:rsid w:val="000F57C2"/>
    <w:rsid w:val="000F5A74"/>
    <w:rsid w:val="000F5D33"/>
    <w:rsid w:val="000F5EF1"/>
    <w:rsid w:val="000F694A"/>
    <w:rsid w:val="000F6AB3"/>
    <w:rsid w:val="000F6CB5"/>
    <w:rsid w:val="000F6E96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2D4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CD3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A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0DA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00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323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21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11E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2BE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46C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5A4A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D7F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57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EF1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E73"/>
    <w:rsid w:val="001B0F6F"/>
    <w:rsid w:val="001B1099"/>
    <w:rsid w:val="001B11CA"/>
    <w:rsid w:val="001B12B5"/>
    <w:rsid w:val="001B1608"/>
    <w:rsid w:val="001B1679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E65"/>
    <w:rsid w:val="001B70E2"/>
    <w:rsid w:val="001B795D"/>
    <w:rsid w:val="001B79A8"/>
    <w:rsid w:val="001B7E76"/>
    <w:rsid w:val="001B7EC6"/>
    <w:rsid w:val="001C01B9"/>
    <w:rsid w:val="001C04C0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58"/>
    <w:rsid w:val="001C7CB9"/>
    <w:rsid w:val="001C7FE6"/>
    <w:rsid w:val="001D0373"/>
    <w:rsid w:val="001D04B9"/>
    <w:rsid w:val="001D080E"/>
    <w:rsid w:val="001D085C"/>
    <w:rsid w:val="001D0D0C"/>
    <w:rsid w:val="001D1447"/>
    <w:rsid w:val="001D1469"/>
    <w:rsid w:val="001D17A0"/>
    <w:rsid w:val="001D1841"/>
    <w:rsid w:val="001D221D"/>
    <w:rsid w:val="001D2401"/>
    <w:rsid w:val="001D27A4"/>
    <w:rsid w:val="001D2896"/>
    <w:rsid w:val="001D28C3"/>
    <w:rsid w:val="001D2CAA"/>
    <w:rsid w:val="001D2DB6"/>
    <w:rsid w:val="001D2E6A"/>
    <w:rsid w:val="001D309C"/>
    <w:rsid w:val="001D3482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789"/>
    <w:rsid w:val="001D696B"/>
    <w:rsid w:val="001D6CFD"/>
    <w:rsid w:val="001D6E3C"/>
    <w:rsid w:val="001D6E97"/>
    <w:rsid w:val="001D70CA"/>
    <w:rsid w:val="001D7A6C"/>
    <w:rsid w:val="001D7BA7"/>
    <w:rsid w:val="001D7C65"/>
    <w:rsid w:val="001E075B"/>
    <w:rsid w:val="001E08BE"/>
    <w:rsid w:val="001E0BE0"/>
    <w:rsid w:val="001E0D4B"/>
    <w:rsid w:val="001E0D7E"/>
    <w:rsid w:val="001E0F4F"/>
    <w:rsid w:val="001E1023"/>
    <w:rsid w:val="001E1039"/>
    <w:rsid w:val="001E10BF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AD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2FD"/>
    <w:rsid w:val="001E67EE"/>
    <w:rsid w:val="001E6A67"/>
    <w:rsid w:val="001E6DBA"/>
    <w:rsid w:val="001E6F22"/>
    <w:rsid w:val="001E7176"/>
    <w:rsid w:val="001E732F"/>
    <w:rsid w:val="001E7472"/>
    <w:rsid w:val="001E7490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4D7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1D83"/>
    <w:rsid w:val="002121D7"/>
    <w:rsid w:val="00212282"/>
    <w:rsid w:val="002127E6"/>
    <w:rsid w:val="002128B4"/>
    <w:rsid w:val="00212EF5"/>
    <w:rsid w:val="00212F0B"/>
    <w:rsid w:val="0021302C"/>
    <w:rsid w:val="002132B5"/>
    <w:rsid w:val="002132DD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465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E05"/>
    <w:rsid w:val="00221FC2"/>
    <w:rsid w:val="002220B7"/>
    <w:rsid w:val="00222916"/>
    <w:rsid w:val="00222C40"/>
    <w:rsid w:val="00222D1D"/>
    <w:rsid w:val="002230A2"/>
    <w:rsid w:val="002232E7"/>
    <w:rsid w:val="0022384F"/>
    <w:rsid w:val="00223ACF"/>
    <w:rsid w:val="00223C7E"/>
    <w:rsid w:val="00223D1D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032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4BB"/>
    <w:rsid w:val="0023591A"/>
    <w:rsid w:val="002359B2"/>
    <w:rsid w:val="00235BF1"/>
    <w:rsid w:val="00235CD0"/>
    <w:rsid w:val="00235D88"/>
    <w:rsid w:val="00235F0C"/>
    <w:rsid w:val="0023608D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7E8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107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9B4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6C3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5B"/>
    <w:rsid w:val="0025726D"/>
    <w:rsid w:val="0025732F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1F22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7F9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617"/>
    <w:rsid w:val="002778DC"/>
    <w:rsid w:val="00277921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6F0A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4BB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B9D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6D8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4DF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0B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D7D30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990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C0"/>
    <w:rsid w:val="002E7AE8"/>
    <w:rsid w:val="002E7B67"/>
    <w:rsid w:val="002F0251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28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670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A3A"/>
    <w:rsid w:val="00304EB3"/>
    <w:rsid w:val="00304EC9"/>
    <w:rsid w:val="00304ED2"/>
    <w:rsid w:val="00305064"/>
    <w:rsid w:val="00305128"/>
    <w:rsid w:val="003052C0"/>
    <w:rsid w:val="003055AE"/>
    <w:rsid w:val="0030621B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718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AE"/>
    <w:rsid w:val="00322FEE"/>
    <w:rsid w:val="00323460"/>
    <w:rsid w:val="003235E5"/>
    <w:rsid w:val="00323776"/>
    <w:rsid w:val="00323AFC"/>
    <w:rsid w:val="00323C92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436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906"/>
    <w:rsid w:val="00340B5E"/>
    <w:rsid w:val="00340D7A"/>
    <w:rsid w:val="00340F1B"/>
    <w:rsid w:val="0034157C"/>
    <w:rsid w:val="00341852"/>
    <w:rsid w:val="00341A18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2FA"/>
    <w:rsid w:val="003443B7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462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44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01B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0E7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44C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1F34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81E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420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E33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C9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4E9"/>
    <w:rsid w:val="003C6576"/>
    <w:rsid w:val="003C6A0E"/>
    <w:rsid w:val="003C6E75"/>
    <w:rsid w:val="003C6F34"/>
    <w:rsid w:val="003C7194"/>
    <w:rsid w:val="003C7753"/>
    <w:rsid w:val="003C7927"/>
    <w:rsid w:val="003C7B53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A1F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838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0E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C23"/>
    <w:rsid w:val="00425D6A"/>
    <w:rsid w:val="0042612D"/>
    <w:rsid w:val="0042642F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C87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1A1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02D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34A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458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39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ED0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AC8"/>
    <w:rsid w:val="004A0BA5"/>
    <w:rsid w:val="004A0EB6"/>
    <w:rsid w:val="004A0EEA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994"/>
    <w:rsid w:val="004B3CCE"/>
    <w:rsid w:val="004B3CED"/>
    <w:rsid w:val="004B3D8B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20F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25"/>
    <w:rsid w:val="004D41E7"/>
    <w:rsid w:val="004D43CF"/>
    <w:rsid w:val="004D44B6"/>
    <w:rsid w:val="004D44F3"/>
    <w:rsid w:val="004D4691"/>
    <w:rsid w:val="004D47ED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14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CAB"/>
    <w:rsid w:val="004E2F05"/>
    <w:rsid w:val="004E302F"/>
    <w:rsid w:val="004E3125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A26"/>
    <w:rsid w:val="004E6B21"/>
    <w:rsid w:val="004E6E41"/>
    <w:rsid w:val="004E7064"/>
    <w:rsid w:val="004E7566"/>
    <w:rsid w:val="004E78C8"/>
    <w:rsid w:val="004E7A07"/>
    <w:rsid w:val="004E7B91"/>
    <w:rsid w:val="004E7E41"/>
    <w:rsid w:val="004F04B4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98"/>
    <w:rsid w:val="005015AA"/>
    <w:rsid w:val="00501D13"/>
    <w:rsid w:val="00501D44"/>
    <w:rsid w:val="00502542"/>
    <w:rsid w:val="005028F0"/>
    <w:rsid w:val="005030E4"/>
    <w:rsid w:val="0050328D"/>
    <w:rsid w:val="00503F70"/>
    <w:rsid w:val="00503FD6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5E8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903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88C"/>
    <w:rsid w:val="00534C5F"/>
    <w:rsid w:val="00535095"/>
    <w:rsid w:val="0053509D"/>
    <w:rsid w:val="0053589D"/>
    <w:rsid w:val="005358C5"/>
    <w:rsid w:val="00535E13"/>
    <w:rsid w:val="00536162"/>
    <w:rsid w:val="0053650A"/>
    <w:rsid w:val="00536833"/>
    <w:rsid w:val="00536AB0"/>
    <w:rsid w:val="00536D3E"/>
    <w:rsid w:val="00536ED8"/>
    <w:rsid w:val="00536FE1"/>
    <w:rsid w:val="005371BE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746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8EA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3C26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6FA4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8CB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0A89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8E3"/>
    <w:rsid w:val="005A6C62"/>
    <w:rsid w:val="005A6E60"/>
    <w:rsid w:val="005A7173"/>
    <w:rsid w:val="005B03E7"/>
    <w:rsid w:val="005B0860"/>
    <w:rsid w:val="005B09EE"/>
    <w:rsid w:val="005B0AF1"/>
    <w:rsid w:val="005B0D7B"/>
    <w:rsid w:val="005B1810"/>
    <w:rsid w:val="005B192E"/>
    <w:rsid w:val="005B21B5"/>
    <w:rsid w:val="005B22C1"/>
    <w:rsid w:val="005B2A29"/>
    <w:rsid w:val="005B2A37"/>
    <w:rsid w:val="005B2B41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EC1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1FF8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C29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71C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867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7A5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056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5BE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753"/>
    <w:rsid w:val="00606F78"/>
    <w:rsid w:val="006070AE"/>
    <w:rsid w:val="006073B6"/>
    <w:rsid w:val="00607638"/>
    <w:rsid w:val="006076FC"/>
    <w:rsid w:val="0060798D"/>
    <w:rsid w:val="006102C5"/>
    <w:rsid w:val="0061043C"/>
    <w:rsid w:val="0061071B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F07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29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EC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27F31"/>
    <w:rsid w:val="0063030D"/>
    <w:rsid w:val="00630389"/>
    <w:rsid w:val="0063051C"/>
    <w:rsid w:val="006305F7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87D"/>
    <w:rsid w:val="00632A9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BBE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651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467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7A9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B3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5AE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675"/>
    <w:rsid w:val="00697786"/>
    <w:rsid w:val="00697953"/>
    <w:rsid w:val="00697A58"/>
    <w:rsid w:val="00697D74"/>
    <w:rsid w:val="006A0187"/>
    <w:rsid w:val="006A082F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DF6"/>
    <w:rsid w:val="006A4FF4"/>
    <w:rsid w:val="006A50FE"/>
    <w:rsid w:val="006A5467"/>
    <w:rsid w:val="006A549A"/>
    <w:rsid w:val="006A55B2"/>
    <w:rsid w:val="006A5D49"/>
    <w:rsid w:val="006A60E0"/>
    <w:rsid w:val="006A64C8"/>
    <w:rsid w:val="006A6A94"/>
    <w:rsid w:val="006A6B7C"/>
    <w:rsid w:val="006A6DAF"/>
    <w:rsid w:val="006A7BE0"/>
    <w:rsid w:val="006A7DE7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6D7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04D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6E1D"/>
    <w:rsid w:val="006B700B"/>
    <w:rsid w:val="006B700E"/>
    <w:rsid w:val="006B7132"/>
    <w:rsid w:val="006B7163"/>
    <w:rsid w:val="006B77EA"/>
    <w:rsid w:val="006B77EF"/>
    <w:rsid w:val="006B79C5"/>
    <w:rsid w:val="006B7D3D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A7B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371"/>
    <w:rsid w:val="006D556D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3AC"/>
    <w:rsid w:val="006E74F8"/>
    <w:rsid w:val="006E75E4"/>
    <w:rsid w:val="006E778F"/>
    <w:rsid w:val="006E7859"/>
    <w:rsid w:val="006E78B0"/>
    <w:rsid w:val="006F0016"/>
    <w:rsid w:val="006F043E"/>
    <w:rsid w:val="006F05A6"/>
    <w:rsid w:val="006F05E7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543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78D"/>
    <w:rsid w:val="007108D8"/>
    <w:rsid w:val="007108F2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C3B"/>
    <w:rsid w:val="00720D3A"/>
    <w:rsid w:val="00721134"/>
    <w:rsid w:val="007212C3"/>
    <w:rsid w:val="00721397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5B3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4D1"/>
    <w:rsid w:val="00750AB1"/>
    <w:rsid w:val="00750C3A"/>
    <w:rsid w:val="00751067"/>
    <w:rsid w:val="00751129"/>
    <w:rsid w:val="00751551"/>
    <w:rsid w:val="00751B1D"/>
    <w:rsid w:val="00751B41"/>
    <w:rsid w:val="00751CF0"/>
    <w:rsid w:val="00752050"/>
    <w:rsid w:val="007520B7"/>
    <w:rsid w:val="00752123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5B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0EB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1AC9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A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C67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5A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B5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161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3A1"/>
    <w:rsid w:val="007D057D"/>
    <w:rsid w:val="007D0723"/>
    <w:rsid w:val="007D0746"/>
    <w:rsid w:val="007D07B4"/>
    <w:rsid w:val="007D0801"/>
    <w:rsid w:val="007D0A22"/>
    <w:rsid w:val="007D1171"/>
    <w:rsid w:val="007D13A0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BA2"/>
    <w:rsid w:val="007D2C16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6C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0DA3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05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7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1DDF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B7D"/>
    <w:rsid w:val="00824C53"/>
    <w:rsid w:val="00824D2A"/>
    <w:rsid w:val="00824F99"/>
    <w:rsid w:val="00825003"/>
    <w:rsid w:val="008250A2"/>
    <w:rsid w:val="00825ABA"/>
    <w:rsid w:val="008267EF"/>
    <w:rsid w:val="00826B85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CC0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4B2"/>
    <w:rsid w:val="00832903"/>
    <w:rsid w:val="0083297F"/>
    <w:rsid w:val="00832B0E"/>
    <w:rsid w:val="00832EF7"/>
    <w:rsid w:val="008333D3"/>
    <w:rsid w:val="00833439"/>
    <w:rsid w:val="0083399F"/>
    <w:rsid w:val="00833FFD"/>
    <w:rsid w:val="00834639"/>
    <w:rsid w:val="0083471E"/>
    <w:rsid w:val="008349A3"/>
    <w:rsid w:val="008349F9"/>
    <w:rsid w:val="00834AB2"/>
    <w:rsid w:val="00834AC0"/>
    <w:rsid w:val="00834BB1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27B"/>
    <w:rsid w:val="0084048C"/>
    <w:rsid w:val="00840773"/>
    <w:rsid w:val="0084078A"/>
    <w:rsid w:val="00840D52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87F"/>
    <w:rsid w:val="0084395E"/>
    <w:rsid w:val="00843AD9"/>
    <w:rsid w:val="00843BF9"/>
    <w:rsid w:val="00844161"/>
    <w:rsid w:val="008445B9"/>
    <w:rsid w:val="008446E9"/>
    <w:rsid w:val="008447A6"/>
    <w:rsid w:val="00844915"/>
    <w:rsid w:val="008450EF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1FC6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AC6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411"/>
    <w:rsid w:val="00873821"/>
    <w:rsid w:val="008738C8"/>
    <w:rsid w:val="00873B52"/>
    <w:rsid w:val="00873CB8"/>
    <w:rsid w:val="00874022"/>
    <w:rsid w:val="008742CE"/>
    <w:rsid w:val="008746DC"/>
    <w:rsid w:val="00874C88"/>
    <w:rsid w:val="00874C92"/>
    <w:rsid w:val="00874DAF"/>
    <w:rsid w:val="00874DFD"/>
    <w:rsid w:val="00874FFB"/>
    <w:rsid w:val="00875247"/>
    <w:rsid w:val="0087541C"/>
    <w:rsid w:val="0087549F"/>
    <w:rsid w:val="008754A1"/>
    <w:rsid w:val="00875774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2F8F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B82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DA2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3A2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DC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2EF"/>
    <w:rsid w:val="008E4318"/>
    <w:rsid w:val="008E4558"/>
    <w:rsid w:val="008E4BF6"/>
    <w:rsid w:val="008E51F4"/>
    <w:rsid w:val="008E59F0"/>
    <w:rsid w:val="008E5C71"/>
    <w:rsid w:val="008E6129"/>
    <w:rsid w:val="008E6247"/>
    <w:rsid w:val="008E62E7"/>
    <w:rsid w:val="008E673F"/>
    <w:rsid w:val="008E6F8F"/>
    <w:rsid w:val="008E7231"/>
    <w:rsid w:val="008E742E"/>
    <w:rsid w:val="008E7479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F5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52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9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7F6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57DB0"/>
    <w:rsid w:val="009606DC"/>
    <w:rsid w:val="00960A12"/>
    <w:rsid w:val="00960BC2"/>
    <w:rsid w:val="00960BEB"/>
    <w:rsid w:val="00960C73"/>
    <w:rsid w:val="00960D84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693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2F1C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1EE"/>
    <w:rsid w:val="00976678"/>
    <w:rsid w:val="00976800"/>
    <w:rsid w:val="0097683F"/>
    <w:rsid w:val="0097697C"/>
    <w:rsid w:val="009769C3"/>
    <w:rsid w:val="00976B2D"/>
    <w:rsid w:val="00976DAF"/>
    <w:rsid w:val="00976DC6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3CC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97E"/>
    <w:rsid w:val="009A7B85"/>
    <w:rsid w:val="009A7F26"/>
    <w:rsid w:val="009B0627"/>
    <w:rsid w:val="009B08BF"/>
    <w:rsid w:val="009B08EE"/>
    <w:rsid w:val="009B0BE2"/>
    <w:rsid w:val="009B0C75"/>
    <w:rsid w:val="009B1091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257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A85"/>
    <w:rsid w:val="009D2D1C"/>
    <w:rsid w:val="009D30E7"/>
    <w:rsid w:val="009D3145"/>
    <w:rsid w:val="009D3231"/>
    <w:rsid w:val="009D33C7"/>
    <w:rsid w:val="009D3489"/>
    <w:rsid w:val="009D34CA"/>
    <w:rsid w:val="009D3E19"/>
    <w:rsid w:val="009D4216"/>
    <w:rsid w:val="009D44C8"/>
    <w:rsid w:val="009D45CA"/>
    <w:rsid w:val="009D494F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3F23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EAE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1DB6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972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C33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1CB"/>
    <w:rsid w:val="00A126CD"/>
    <w:rsid w:val="00A127F1"/>
    <w:rsid w:val="00A12AA6"/>
    <w:rsid w:val="00A12AE9"/>
    <w:rsid w:val="00A12F05"/>
    <w:rsid w:val="00A12F76"/>
    <w:rsid w:val="00A1358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653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4D0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7DA"/>
    <w:rsid w:val="00A338BD"/>
    <w:rsid w:val="00A33A1E"/>
    <w:rsid w:val="00A33B09"/>
    <w:rsid w:val="00A34083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4B38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7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B3B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128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B35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59C"/>
    <w:rsid w:val="00A728D6"/>
    <w:rsid w:val="00A72AB0"/>
    <w:rsid w:val="00A72C2F"/>
    <w:rsid w:val="00A72C7E"/>
    <w:rsid w:val="00A72ED5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440"/>
    <w:rsid w:val="00A75696"/>
    <w:rsid w:val="00A756F4"/>
    <w:rsid w:val="00A75825"/>
    <w:rsid w:val="00A75A36"/>
    <w:rsid w:val="00A75A45"/>
    <w:rsid w:val="00A75AA6"/>
    <w:rsid w:val="00A75ADA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6A9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5D5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520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29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42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20D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6E1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515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917"/>
    <w:rsid w:val="00AF3935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A3"/>
    <w:rsid w:val="00B14474"/>
    <w:rsid w:val="00B1447F"/>
    <w:rsid w:val="00B14718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4E"/>
    <w:rsid w:val="00B21D56"/>
    <w:rsid w:val="00B22598"/>
    <w:rsid w:val="00B226DA"/>
    <w:rsid w:val="00B22933"/>
    <w:rsid w:val="00B22EA0"/>
    <w:rsid w:val="00B22FC5"/>
    <w:rsid w:val="00B23059"/>
    <w:rsid w:val="00B2307F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8B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7E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B1C"/>
    <w:rsid w:val="00B33C0D"/>
    <w:rsid w:val="00B33C3B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6A0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4A7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A77"/>
    <w:rsid w:val="00B74CDD"/>
    <w:rsid w:val="00B74CE8"/>
    <w:rsid w:val="00B74CF9"/>
    <w:rsid w:val="00B74DB6"/>
    <w:rsid w:val="00B74F0B"/>
    <w:rsid w:val="00B750BE"/>
    <w:rsid w:val="00B751E7"/>
    <w:rsid w:val="00B754A6"/>
    <w:rsid w:val="00B755FD"/>
    <w:rsid w:val="00B75AA9"/>
    <w:rsid w:val="00B75AFC"/>
    <w:rsid w:val="00B75CA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DFA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30E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1DA4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C15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F85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89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A63"/>
    <w:rsid w:val="00C12BB5"/>
    <w:rsid w:val="00C12E02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0D81"/>
    <w:rsid w:val="00C210B9"/>
    <w:rsid w:val="00C211ED"/>
    <w:rsid w:val="00C2185A"/>
    <w:rsid w:val="00C21D36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3C"/>
    <w:rsid w:val="00C24DDB"/>
    <w:rsid w:val="00C24E1D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E3D"/>
    <w:rsid w:val="00C26F76"/>
    <w:rsid w:val="00C273E7"/>
    <w:rsid w:val="00C27631"/>
    <w:rsid w:val="00C27668"/>
    <w:rsid w:val="00C278C6"/>
    <w:rsid w:val="00C278D5"/>
    <w:rsid w:val="00C27B12"/>
    <w:rsid w:val="00C27D90"/>
    <w:rsid w:val="00C27F21"/>
    <w:rsid w:val="00C30307"/>
    <w:rsid w:val="00C30842"/>
    <w:rsid w:val="00C3084E"/>
    <w:rsid w:val="00C30CAE"/>
    <w:rsid w:val="00C30F74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6D7"/>
    <w:rsid w:val="00C33AC1"/>
    <w:rsid w:val="00C340C1"/>
    <w:rsid w:val="00C34268"/>
    <w:rsid w:val="00C3434E"/>
    <w:rsid w:val="00C34397"/>
    <w:rsid w:val="00C3442C"/>
    <w:rsid w:val="00C34495"/>
    <w:rsid w:val="00C345B7"/>
    <w:rsid w:val="00C3463A"/>
    <w:rsid w:val="00C346C4"/>
    <w:rsid w:val="00C346E7"/>
    <w:rsid w:val="00C348BC"/>
    <w:rsid w:val="00C34AD1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47E28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12B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0D9E"/>
    <w:rsid w:val="00C7164B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3D8A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ACC"/>
    <w:rsid w:val="00CA6CC5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31EB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6E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2E0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1DF5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59F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E44"/>
    <w:rsid w:val="00CE2F76"/>
    <w:rsid w:val="00CE2F97"/>
    <w:rsid w:val="00CE3288"/>
    <w:rsid w:val="00CE32A2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4CF2"/>
    <w:rsid w:val="00CE5236"/>
    <w:rsid w:val="00CE5355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1E8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1F4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8C2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124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8"/>
    <w:rsid w:val="00D254EE"/>
    <w:rsid w:val="00D25667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0C7E"/>
    <w:rsid w:val="00D412E5"/>
    <w:rsid w:val="00D41408"/>
    <w:rsid w:val="00D422EF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1F47"/>
    <w:rsid w:val="00D522D6"/>
    <w:rsid w:val="00D5237A"/>
    <w:rsid w:val="00D52654"/>
    <w:rsid w:val="00D5271B"/>
    <w:rsid w:val="00D52A1D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1F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C41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3D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26D2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2E10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1EF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A1C"/>
    <w:rsid w:val="00D85CD8"/>
    <w:rsid w:val="00D85CE4"/>
    <w:rsid w:val="00D860ED"/>
    <w:rsid w:val="00D8635A"/>
    <w:rsid w:val="00D86A06"/>
    <w:rsid w:val="00D86C4D"/>
    <w:rsid w:val="00D871E7"/>
    <w:rsid w:val="00D8720A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70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D5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6C6"/>
    <w:rsid w:val="00DE67FE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86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1E0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59E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78E"/>
    <w:rsid w:val="00E21900"/>
    <w:rsid w:val="00E21F58"/>
    <w:rsid w:val="00E22312"/>
    <w:rsid w:val="00E223CE"/>
    <w:rsid w:val="00E22680"/>
    <w:rsid w:val="00E2290A"/>
    <w:rsid w:val="00E22B93"/>
    <w:rsid w:val="00E23F11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7EF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52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5A7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01"/>
    <w:rsid w:val="00E56251"/>
    <w:rsid w:val="00E562A6"/>
    <w:rsid w:val="00E5632B"/>
    <w:rsid w:val="00E567E9"/>
    <w:rsid w:val="00E56868"/>
    <w:rsid w:val="00E56DFC"/>
    <w:rsid w:val="00E5745E"/>
    <w:rsid w:val="00E57818"/>
    <w:rsid w:val="00E57AFD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72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578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1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6DB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5504"/>
    <w:rsid w:val="00E9629D"/>
    <w:rsid w:val="00E966A8"/>
    <w:rsid w:val="00E969A1"/>
    <w:rsid w:val="00E969D5"/>
    <w:rsid w:val="00E969F5"/>
    <w:rsid w:val="00E96DFB"/>
    <w:rsid w:val="00E97247"/>
    <w:rsid w:val="00E974A7"/>
    <w:rsid w:val="00E974EB"/>
    <w:rsid w:val="00E975E4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5D4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9E1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5D2"/>
    <w:rsid w:val="00ED3671"/>
    <w:rsid w:val="00ED38DE"/>
    <w:rsid w:val="00ED39C0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0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8F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0E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3F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7C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30E"/>
    <w:rsid w:val="00F40694"/>
    <w:rsid w:val="00F40972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3EB"/>
    <w:rsid w:val="00F557CF"/>
    <w:rsid w:val="00F5581A"/>
    <w:rsid w:val="00F55824"/>
    <w:rsid w:val="00F5605C"/>
    <w:rsid w:val="00F56228"/>
    <w:rsid w:val="00F566BD"/>
    <w:rsid w:val="00F56911"/>
    <w:rsid w:val="00F569C4"/>
    <w:rsid w:val="00F56C1D"/>
    <w:rsid w:val="00F56F54"/>
    <w:rsid w:val="00F571FD"/>
    <w:rsid w:val="00F574DB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4B4"/>
    <w:rsid w:val="00F626CC"/>
    <w:rsid w:val="00F627E9"/>
    <w:rsid w:val="00F62897"/>
    <w:rsid w:val="00F62B53"/>
    <w:rsid w:val="00F62C86"/>
    <w:rsid w:val="00F62C99"/>
    <w:rsid w:val="00F62CBF"/>
    <w:rsid w:val="00F63460"/>
    <w:rsid w:val="00F63975"/>
    <w:rsid w:val="00F63D1E"/>
    <w:rsid w:val="00F64146"/>
    <w:rsid w:val="00F6427D"/>
    <w:rsid w:val="00F64734"/>
    <w:rsid w:val="00F64741"/>
    <w:rsid w:val="00F64893"/>
    <w:rsid w:val="00F65314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6C3"/>
    <w:rsid w:val="00F677E1"/>
    <w:rsid w:val="00F6780F"/>
    <w:rsid w:val="00F67AE8"/>
    <w:rsid w:val="00F708C2"/>
    <w:rsid w:val="00F70974"/>
    <w:rsid w:val="00F70B57"/>
    <w:rsid w:val="00F70C80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D6E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5D98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44A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5BA"/>
    <w:rsid w:val="00FA6AFA"/>
    <w:rsid w:val="00FA6D99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05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13E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C90"/>
    <w:rsid w:val="00FE3D73"/>
    <w:rsid w:val="00FE3D76"/>
    <w:rsid w:val="00FE3E47"/>
    <w:rsid w:val="00FE40E7"/>
    <w:rsid w:val="00FE4108"/>
    <w:rsid w:val="00FE46C6"/>
    <w:rsid w:val="00FE4A8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2ED3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4proposal">
    <w:name w:val="RAN4 proposal"/>
    <w:basedOn w:val="Caption"/>
    <w:next w:val="Normal"/>
    <w:qFormat/>
    <w:rsid w:val="002637F9"/>
    <w:pPr>
      <w:numPr>
        <w:numId w:val="8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15356</TotalTime>
  <Pages>3</Pages>
  <Words>850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Enhanced eDRX in RRC_INACTIVE</vt:lpstr>
      <vt:lpstr>Conclusion</vt:lpstr>
      <vt:lpstr>References</vt:lpstr>
    </vt:vector>
  </TitlesOfParts>
  <Company>Qualcomm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1985</cp:revision>
  <cp:lastPrinted>2009-04-22T21:01:00Z</cp:lastPrinted>
  <dcterms:created xsi:type="dcterms:W3CDTF">2020-11-11T22:16:00Z</dcterms:created>
  <dcterms:modified xsi:type="dcterms:W3CDTF">2024-02-19T20:19:00Z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